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BF7A3D" w:rsidRPr="00BF7A3D" w:rsidTr="00BF7A3D">
        <w:trPr>
          <w:tblCellSpacing w:w="0" w:type="dxa"/>
        </w:trPr>
        <w:tc>
          <w:tcPr>
            <w:tcW w:w="5000" w:type="pct"/>
            <w:hideMark/>
          </w:tcPr>
          <w:p w:rsidR="00BF7A3D" w:rsidRPr="00BF7A3D" w:rsidRDefault="00BF7A3D" w:rsidP="00BF7A3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569595" cy="758825"/>
                  <wp:effectExtent l="0" t="0" r="1905" b="3175"/>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BF7A3D" w:rsidRPr="00BF7A3D" w:rsidTr="00BF7A3D">
        <w:trPr>
          <w:tblCellSpacing w:w="0" w:type="dxa"/>
        </w:trPr>
        <w:tc>
          <w:tcPr>
            <w:tcW w:w="5000" w:type="pct"/>
            <w:hideMark/>
          </w:tcPr>
          <w:p w:rsidR="00BF7A3D" w:rsidRPr="00BF7A3D" w:rsidRDefault="00BF7A3D" w:rsidP="00BF7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КАБІНЕТ МІНІ</w:t>
            </w:r>
            <w:proofErr w:type="gramStart"/>
            <w:r w:rsidRPr="00BF7A3D">
              <w:rPr>
                <w:rFonts w:ascii="Times New Roman" w:eastAsia="Times New Roman" w:hAnsi="Times New Roman" w:cs="Times New Roman"/>
                <w:sz w:val="24"/>
                <w:szCs w:val="24"/>
                <w:lang w:eastAsia="ru-RU"/>
              </w:rPr>
              <w:t>СТР</w:t>
            </w:r>
            <w:proofErr w:type="gramEnd"/>
            <w:r w:rsidRPr="00BF7A3D">
              <w:rPr>
                <w:rFonts w:ascii="Times New Roman" w:eastAsia="Times New Roman" w:hAnsi="Times New Roman" w:cs="Times New Roman"/>
                <w:sz w:val="24"/>
                <w:szCs w:val="24"/>
                <w:lang w:eastAsia="ru-RU"/>
              </w:rPr>
              <w:t xml:space="preserve">ІВ УКРАЇНИ </w:t>
            </w:r>
            <w:r w:rsidRPr="00BF7A3D">
              <w:rPr>
                <w:rFonts w:ascii="Times New Roman" w:eastAsia="Times New Roman" w:hAnsi="Times New Roman" w:cs="Times New Roman"/>
                <w:sz w:val="24"/>
                <w:szCs w:val="24"/>
                <w:lang w:eastAsia="ru-RU"/>
              </w:rPr>
              <w:br/>
              <w:t>ПОСТАНОВА</w:t>
            </w:r>
          </w:p>
        </w:tc>
      </w:tr>
      <w:tr w:rsidR="00BF7A3D" w:rsidRPr="00BF7A3D" w:rsidTr="00BF7A3D">
        <w:trPr>
          <w:tblCellSpacing w:w="0" w:type="dxa"/>
        </w:trPr>
        <w:tc>
          <w:tcPr>
            <w:tcW w:w="5000" w:type="pct"/>
            <w:hideMark/>
          </w:tcPr>
          <w:p w:rsidR="00BF7A3D" w:rsidRPr="00BF7A3D" w:rsidRDefault="00BF7A3D" w:rsidP="00BF7A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 xml:space="preserve">від 2 лютого 2011 р. № 98 </w:t>
            </w:r>
            <w:r w:rsidRPr="00BF7A3D">
              <w:rPr>
                <w:rFonts w:ascii="Times New Roman" w:eastAsia="Times New Roman" w:hAnsi="Times New Roman" w:cs="Times New Roman"/>
                <w:sz w:val="24"/>
                <w:szCs w:val="24"/>
                <w:lang w:eastAsia="ru-RU"/>
              </w:rPr>
              <w:br/>
              <w:t>Киї</w:t>
            </w:r>
            <w:proofErr w:type="gramStart"/>
            <w:r w:rsidRPr="00BF7A3D">
              <w:rPr>
                <w:rFonts w:ascii="Times New Roman" w:eastAsia="Times New Roman" w:hAnsi="Times New Roman" w:cs="Times New Roman"/>
                <w:sz w:val="24"/>
                <w:szCs w:val="24"/>
                <w:lang w:eastAsia="ru-RU"/>
              </w:rPr>
              <w:t>в</w:t>
            </w:r>
            <w:proofErr w:type="gramEnd"/>
          </w:p>
        </w:tc>
      </w:tr>
    </w:tbl>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 w:name="n3"/>
      <w:bookmarkEnd w:id="1"/>
      <w:r w:rsidRPr="00BF7A3D">
        <w:rPr>
          <w:rFonts w:ascii="Times New Roman" w:eastAsia="Times New Roman" w:hAnsi="Times New Roman" w:cs="Times New Roman"/>
          <w:sz w:val="24"/>
          <w:szCs w:val="24"/>
          <w:lang w:eastAsia="ru-RU"/>
        </w:rPr>
        <w:t xml:space="preserve">Про суми та склад витрат на відрядження державних службовців, а також інших осіб, що направляються у відрядження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ідприємствами, установами та організаціями, які повністю або частково утримуються (фінансуються) за рахунок бюджетних коштів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BF7A3D">
        <w:rPr>
          <w:rFonts w:ascii="Times New Roman" w:eastAsia="Times New Roman" w:hAnsi="Times New Roman" w:cs="Times New Roman"/>
          <w:sz w:val="24"/>
          <w:szCs w:val="24"/>
          <w:lang w:eastAsia="ru-RU"/>
        </w:rPr>
        <w:t xml:space="preserve">Відповідно до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 xml:space="preserve">ідпункту 140.1.7 пункту 140.1 статті 140 </w:t>
      </w:r>
      <w:hyperlink r:id="rId6" w:tgtFrame="_blank" w:history="1">
        <w:r w:rsidRPr="00BF7A3D">
          <w:rPr>
            <w:rFonts w:ascii="Times New Roman" w:eastAsia="Times New Roman" w:hAnsi="Times New Roman" w:cs="Times New Roman"/>
            <w:color w:val="0000FF"/>
            <w:sz w:val="24"/>
            <w:szCs w:val="24"/>
            <w:u w:val="single"/>
            <w:lang w:eastAsia="ru-RU"/>
          </w:rPr>
          <w:t>Податкового кодексу України</w:t>
        </w:r>
      </w:hyperlink>
      <w:r w:rsidRPr="00BF7A3D">
        <w:rPr>
          <w:rFonts w:ascii="Times New Roman" w:eastAsia="Times New Roman" w:hAnsi="Times New Roman" w:cs="Times New Roman"/>
          <w:sz w:val="24"/>
          <w:szCs w:val="24"/>
          <w:lang w:eastAsia="ru-RU"/>
        </w:rPr>
        <w:t xml:space="preserve"> Кабінет Міністрів України постановляє:</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r w:rsidRPr="00BF7A3D">
        <w:rPr>
          <w:rFonts w:ascii="Times New Roman" w:eastAsia="Times New Roman" w:hAnsi="Times New Roman" w:cs="Times New Roman"/>
          <w:sz w:val="24"/>
          <w:szCs w:val="24"/>
          <w:lang w:eastAsia="ru-RU"/>
        </w:rPr>
        <w:t xml:space="preserve">1. Затвердити суми витрат на відрядження державних службовців, а також інших осіб, що направляються у відрядження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 xml:space="preserve">ідприємствами, установами та організаціями, які повністю або частково утримуються (фінансуються) за рахунок бюджетних коштів, згідно з </w:t>
      </w:r>
      <w:hyperlink r:id="rId7" w:anchor="n53" w:history="1">
        <w:r w:rsidRPr="00BF7A3D">
          <w:rPr>
            <w:rFonts w:ascii="Times New Roman" w:eastAsia="Times New Roman" w:hAnsi="Times New Roman" w:cs="Times New Roman"/>
            <w:color w:val="0000FF"/>
            <w:sz w:val="24"/>
            <w:szCs w:val="24"/>
            <w:u w:val="single"/>
            <w:lang w:eastAsia="ru-RU"/>
          </w:rPr>
          <w:t>додатком 1</w:t>
        </w:r>
      </w:hyperlink>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BF7A3D">
        <w:rPr>
          <w:rFonts w:ascii="Times New Roman" w:eastAsia="Times New Roman" w:hAnsi="Times New Roman" w:cs="Times New Roman"/>
          <w:sz w:val="24"/>
          <w:szCs w:val="24"/>
          <w:lang w:eastAsia="ru-RU"/>
        </w:rPr>
        <w:t>2. Установити, що в разі коли працівники, відряджені за кордон, за умовами запрошення безоплатно забезпечуються харчуванням стороною, яка прийма</w:t>
      </w:r>
      <w:proofErr w:type="gramStart"/>
      <w:r w:rsidRPr="00BF7A3D">
        <w:rPr>
          <w:rFonts w:ascii="Times New Roman" w:eastAsia="Times New Roman" w:hAnsi="Times New Roman" w:cs="Times New Roman"/>
          <w:sz w:val="24"/>
          <w:szCs w:val="24"/>
          <w:lang w:eastAsia="ru-RU"/>
        </w:rPr>
        <w:t>є,</w:t>
      </w:r>
      <w:proofErr w:type="gramEnd"/>
      <w:r w:rsidRPr="00BF7A3D">
        <w:rPr>
          <w:rFonts w:ascii="Times New Roman" w:eastAsia="Times New Roman" w:hAnsi="Times New Roman" w:cs="Times New Roman"/>
          <w:sz w:val="24"/>
          <w:szCs w:val="24"/>
          <w:lang w:eastAsia="ru-RU"/>
        </w:rPr>
        <w:t xml:space="preserve"> або коли працівники, відряджені в межах України для участі у переговорах, конференціях, симпозіумах з питань, що стосуються основної діяльності підприємства, установи та організації, які відряджають працівників, за умовами </w:t>
      </w:r>
      <w:proofErr w:type="gramStart"/>
      <w:r w:rsidRPr="00BF7A3D">
        <w:rPr>
          <w:rFonts w:ascii="Times New Roman" w:eastAsia="Times New Roman" w:hAnsi="Times New Roman" w:cs="Times New Roman"/>
          <w:sz w:val="24"/>
          <w:szCs w:val="24"/>
          <w:lang w:eastAsia="ru-RU"/>
        </w:rPr>
        <w:t>запрошення безоплатно забезпечуються харчуванням організаторами таких заходів, добові витрати відшкодовуються у розмірах, що визначаються у відсотках сум добових витрат для відповідної держави згідно з додатком 1 до цієї постанови, зокрема 80 відсотків при одноразовому, 55 відсотків - дворазовому, 35 відсотків - триразовому харчуванні.</w:t>
      </w:r>
      <w:proofErr w:type="gramEnd"/>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r w:rsidRPr="00BF7A3D">
        <w:rPr>
          <w:rFonts w:ascii="Times New Roman" w:eastAsia="Times New Roman" w:hAnsi="Times New Roman" w:cs="Times New Roman"/>
          <w:sz w:val="24"/>
          <w:szCs w:val="24"/>
          <w:lang w:eastAsia="ru-RU"/>
        </w:rPr>
        <w:t xml:space="preserve">Витрати на найм житлового приміщення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 час відрядження відшкодовуються за наявності оригіналів підтвердних документів (далі - підтвердні документи).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6" w:name="n9"/>
      <w:bookmarkEnd w:id="6"/>
      <w:r w:rsidRPr="00BF7A3D">
        <w:rPr>
          <w:rFonts w:ascii="Times New Roman" w:eastAsia="Times New Roman" w:hAnsi="Times New Roman" w:cs="Times New Roman"/>
          <w:sz w:val="24"/>
          <w:szCs w:val="24"/>
          <w:lang w:eastAsia="ru-RU"/>
        </w:rPr>
        <w:t xml:space="preserve">Витрати на харчування, вартість якого </w:t>
      </w:r>
      <w:proofErr w:type="gramStart"/>
      <w:r w:rsidRPr="00BF7A3D">
        <w:rPr>
          <w:rFonts w:ascii="Times New Roman" w:eastAsia="Times New Roman" w:hAnsi="Times New Roman" w:cs="Times New Roman"/>
          <w:sz w:val="24"/>
          <w:szCs w:val="24"/>
          <w:lang w:eastAsia="ru-RU"/>
        </w:rPr>
        <w:t>включена</w:t>
      </w:r>
      <w:proofErr w:type="gramEnd"/>
      <w:r w:rsidRPr="00BF7A3D">
        <w:rPr>
          <w:rFonts w:ascii="Times New Roman" w:eastAsia="Times New Roman" w:hAnsi="Times New Roman" w:cs="Times New Roman"/>
          <w:sz w:val="24"/>
          <w:szCs w:val="24"/>
          <w:lang w:eastAsia="ru-RU"/>
        </w:rPr>
        <w:t xml:space="preserve"> до рахунків на оплату вартості проживання у готелях (мотелях), інших житлових приміщеннях або до проїзних документів, оплачуються відрядженим працівникам за рахунок добових витрат.</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7" w:name="n10"/>
      <w:bookmarkEnd w:id="7"/>
      <w:proofErr w:type="gramStart"/>
      <w:r w:rsidRPr="00BF7A3D">
        <w:rPr>
          <w:rFonts w:ascii="Times New Roman" w:eastAsia="Times New Roman" w:hAnsi="Times New Roman" w:cs="Times New Roman"/>
          <w:sz w:val="24"/>
          <w:szCs w:val="24"/>
          <w:lang w:eastAsia="ru-RU"/>
        </w:rPr>
        <w:t>Державним службовцям, а також іншим особам, що направляються у відрядження, які перебувають за кордоном тривалий строк і отримують заробітну плату в іноземній валюті, та працівникам дипломатичних установ України, які перебувають за кордоном у довгостроковому відрядженні та отримують виплати в іноземній валюті, у разі відрядження в межах держави перебування добові витрати відшкодовуються у</w:t>
      </w:r>
      <w:proofErr w:type="gramEnd"/>
      <w:r w:rsidRPr="00BF7A3D">
        <w:rPr>
          <w:rFonts w:ascii="Times New Roman" w:eastAsia="Times New Roman" w:hAnsi="Times New Roman" w:cs="Times New Roman"/>
          <w:sz w:val="24"/>
          <w:szCs w:val="24"/>
          <w:lang w:eastAsia="ru-RU"/>
        </w:rPr>
        <w:t xml:space="preserve"> розмі</w:t>
      </w:r>
      <w:proofErr w:type="gramStart"/>
      <w:r w:rsidRPr="00BF7A3D">
        <w:rPr>
          <w:rFonts w:ascii="Times New Roman" w:eastAsia="Times New Roman" w:hAnsi="Times New Roman" w:cs="Times New Roman"/>
          <w:sz w:val="24"/>
          <w:szCs w:val="24"/>
          <w:lang w:eastAsia="ru-RU"/>
        </w:rPr>
        <w:t>р</w:t>
      </w:r>
      <w:proofErr w:type="gramEnd"/>
      <w:r w:rsidRPr="00BF7A3D">
        <w:rPr>
          <w:rFonts w:ascii="Times New Roman" w:eastAsia="Times New Roman" w:hAnsi="Times New Roman" w:cs="Times New Roman"/>
          <w:sz w:val="24"/>
          <w:szCs w:val="24"/>
          <w:lang w:eastAsia="ru-RU"/>
        </w:rPr>
        <w:t>і 80 відсотків сум добових витрат, зазначених у додатку 1 до цієї постанови для відповідної держави. У разі відрядження у межах держави перебування строком на одну добу добові витрати відшкодовуються у розмі</w:t>
      </w:r>
      <w:proofErr w:type="gramStart"/>
      <w:r w:rsidRPr="00BF7A3D">
        <w:rPr>
          <w:rFonts w:ascii="Times New Roman" w:eastAsia="Times New Roman" w:hAnsi="Times New Roman" w:cs="Times New Roman"/>
          <w:sz w:val="24"/>
          <w:szCs w:val="24"/>
          <w:lang w:eastAsia="ru-RU"/>
        </w:rPr>
        <w:t>р</w:t>
      </w:r>
      <w:proofErr w:type="gramEnd"/>
      <w:r w:rsidRPr="00BF7A3D">
        <w:rPr>
          <w:rFonts w:ascii="Times New Roman" w:eastAsia="Times New Roman" w:hAnsi="Times New Roman" w:cs="Times New Roman"/>
          <w:sz w:val="24"/>
          <w:szCs w:val="24"/>
          <w:lang w:eastAsia="ru-RU"/>
        </w:rPr>
        <w:t>і 50 відсотків зазначених сум.</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1"/>
      <w:bookmarkEnd w:id="8"/>
      <w:r w:rsidRPr="00BF7A3D">
        <w:rPr>
          <w:rFonts w:ascii="Times New Roman" w:eastAsia="Times New Roman" w:hAnsi="Times New Roman" w:cs="Times New Roman"/>
          <w:sz w:val="24"/>
          <w:szCs w:val="24"/>
          <w:lang w:eastAsia="ru-RU"/>
        </w:rPr>
        <w:t xml:space="preserve">3. Для окремих категорій працівників встановлюється надбавка до затверджених сум добових витрат в іноземній валюті у розмірах згідно з </w:t>
      </w:r>
      <w:hyperlink r:id="rId8" w:anchor="n58" w:history="1">
        <w:r w:rsidRPr="00BF7A3D">
          <w:rPr>
            <w:rFonts w:ascii="Times New Roman" w:eastAsia="Times New Roman" w:hAnsi="Times New Roman" w:cs="Times New Roman"/>
            <w:color w:val="0000FF"/>
            <w:sz w:val="24"/>
            <w:szCs w:val="24"/>
            <w:u w:val="single"/>
            <w:lang w:eastAsia="ru-RU"/>
          </w:rPr>
          <w:t>додатком 2</w:t>
        </w:r>
      </w:hyperlink>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2"/>
      <w:bookmarkEnd w:id="9"/>
      <w:r w:rsidRPr="00BF7A3D">
        <w:rPr>
          <w:rFonts w:ascii="Times New Roman" w:eastAsia="Times New Roman" w:hAnsi="Times New Roman" w:cs="Times New Roman"/>
          <w:sz w:val="24"/>
          <w:szCs w:val="24"/>
          <w:lang w:eastAsia="ru-RU"/>
        </w:rPr>
        <w:t xml:space="preserve">4. Суми добових витрат і граничні суми витрат на найм житлових приміщень для державних службовців та осіб, які направляються у відрядження за кордон </w:t>
      </w:r>
      <w:proofErr w:type="gramStart"/>
      <w:r w:rsidRPr="00BF7A3D">
        <w:rPr>
          <w:rFonts w:ascii="Times New Roman" w:eastAsia="Times New Roman" w:hAnsi="Times New Roman" w:cs="Times New Roman"/>
          <w:sz w:val="24"/>
          <w:szCs w:val="24"/>
          <w:lang w:eastAsia="ru-RU"/>
        </w:rPr>
        <w:lastRenderedPageBreak/>
        <w:t>п</w:t>
      </w:r>
      <w:proofErr w:type="gramEnd"/>
      <w:r w:rsidRPr="00BF7A3D">
        <w:rPr>
          <w:rFonts w:ascii="Times New Roman" w:eastAsia="Times New Roman" w:hAnsi="Times New Roman" w:cs="Times New Roman"/>
          <w:sz w:val="24"/>
          <w:szCs w:val="24"/>
          <w:lang w:eastAsia="ru-RU"/>
        </w:rPr>
        <w:t>ідприємствами, установами та організаціями, що повністю або частково утримуються (фінансуються) за рахунок бюджетних коштів, переглядаються у разі потреби за поданням Міністерства фінансів на підставі обґрунтованих пропозицій Міністерства закордонних справ.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3"/>
      <w:bookmarkEnd w:id="10"/>
      <w:r w:rsidRPr="00BF7A3D">
        <w:rPr>
          <w:rFonts w:ascii="Times New Roman" w:eastAsia="Times New Roman" w:hAnsi="Times New Roman" w:cs="Times New Roman"/>
          <w:sz w:val="24"/>
          <w:szCs w:val="24"/>
          <w:lang w:eastAsia="ru-RU"/>
        </w:rPr>
        <w:t xml:space="preserve">5.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ідприємства, установи та організації, що направляють працівників у відрядження, забезпечують їх коштами (у разі відрядження за кордон - у національній валюті держави, до якої відряджається працівник, або у вільно конвертованій валюті) як аванс для здійснення поточних витрат. Аванс може видаватися готівкою або перераховуватися у безготівковій формі на відповідний рахунок для використання із застосуванням платіжних карток.</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4"/>
      <w:bookmarkEnd w:id="11"/>
      <w:r w:rsidRPr="00BF7A3D">
        <w:rPr>
          <w:rFonts w:ascii="Times New Roman" w:eastAsia="Times New Roman" w:hAnsi="Times New Roman" w:cs="Times New Roman"/>
          <w:sz w:val="24"/>
          <w:szCs w:val="24"/>
          <w:lang w:eastAsia="ru-RU"/>
        </w:rPr>
        <w:t xml:space="preserve">Залишок коштів понад суму, витрачену згідно із звітом про використання коштів, виданих на відрядження або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 звіт, підлягає поверненню працівником до каси або зарахуванню на відповідний рахунок підприємства, установи, організації, що їх видали (у разі відрядження за кордон - у грошових одиницях, в яких було видано аванс), у встановленому законодавством порядку.</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5"/>
      <w:bookmarkEnd w:id="12"/>
      <w:r w:rsidRPr="00BF7A3D">
        <w:rPr>
          <w:rFonts w:ascii="Times New Roman" w:eastAsia="Times New Roman" w:hAnsi="Times New Roman" w:cs="Times New Roman"/>
          <w:sz w:val="24"/>
          <w:szCs w:val="24"/>
          <w:lang w:eastAsia="ru-RU"/>
        </w:rPr>
        <w:t xml:space="preserve">6. Строк відрядження визначається керівником, але не може перевищувати в межах України 30 календарних днів, за кордон - 60 календарних днів, </w:t>
      </w:r>
      <w:proofErr w:type="gramStart"/>
      <w:r w:rsidRPr="00BF7A3D">
        <w:rPr>
          <w:rFonts w:ascii="Times New Roman" w:eastAsia="Times New Roman" w:hAnsi="Times New Roman" w:cs="Times New Roman"/>
          <w:sz w:val="24"/>
          <w:szCs w:val="24"/>
          <w:lang w:eastAsia="ru-RU"/>
        </w:rPr>
        <w:t>кр</w:t>
      </w:r>
      <w:proofErr w:type="gramEnd"/>
      <w:r w:rsidRPr="00BF7A3D">
        <w:rPr>
          <w:rFonts w:ascii="Times New Roman" w:eastAsia="Times New Roman" w:hAnsi="Times New Roman" w:cs="Times New Roman"/>
          <w:sz w:val="24"/>
          <w:szCs w:val="24"/>
          <w:lang w:eastAsia="ru-RU"/>
        </w:rPr>
        <w:t>ім випадків, зазначених в абзацах другому - восьмому цього пункту.</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6"/>
      <w:bookmarkEnd w:id="13"/>
      <w:r w:rsidRPr="00BF7A3D">
        <w:rPr>
          <w:rFonts w:ascii="Times New Roman" w:eastAsia="Times New Roman" w:hAnsi="Times New Roman" w:cs="Times New Roman"/>
          <w:sz w:val="24"/>
          <w:szCs w:val="24"/>
          <w:lang w:eastAsia="ru-RU"/>
        </w:rPr>
        <w:t>Строк відрядження працівників, які направляються для виконання у межах України монтажних, налагоджувальних, ремонтних і будівельних робіт, не повинен перевищувати строк будівництва об'єкті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7"/>
      <w:bookmarkEnd w:id="14"/>
      <w:r w:rsidRPr="00BF7A3D">
        <w:rPr>
          <w:rFonts w:ascii="Times New Roman" w:eastAsia="Times New Roman" w:hAnsi="Times New Roman" w:cs="Times New Roman"/>
          <w:sz w:val="24"/>
          <w:szCs w:val="24"/>
          <w:lang w:eastAsia="ru-RU"/>
        </w:rPr>
        <w:t xml:space="preserve">Строк відрядження працівників, які направляються за кордон за зовнішньоекономічними договорами (контрактами) для виконання монтажних, налагоджувальних, ремонтних, проектних, проектно-пошукових, будівельних, будівельно-монтажних і пусконалагоджувальних робіт, здійснення шефмонтажу та авторського нагляду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 xml:space="preserve">ід час будівництва, обслуговування та забезпечення функціонування національних експозицій на міжнародних виставках, проведення гастрольних та інших культурно-мистецьких заходів, не повинен перевищувати один </w:t>
      </w:r>
      <w:proofErr w:type="gramStart"/>
      <w:r w:rsidRPr="00BF7A3D">
        <w:rPr>
          <w:rFonts w:ascii="Times New Roman" w:eastAsia="Times New Roman" w:hAnsi="Times New Roman" w:cs="Times New Roman"/>
          <w:sz w:val="24"/>
          <w:szCs w:val="24"/>
          <w:lang w:eastAsia="ru-RU"/>
        </w:rPr>
        <w:t>р</w:t>
      </w:r>
      <w:proofErr w:type="gramEnd"/>
      <w:r w:rsidRPr="00BF7A3D">
        <w:rPr>
          <w:rFonts w:ascii="Times New Roman" w:eastAsia="Times New Roman" w:hAnsi="Times New Roman" w:cs="Times New Roman"/>
          <w:sz w:val="24"/>
          <w:szCs w:val="24"/>
          <w:lang w:eastAsia="ru-RU"/>
        </w:rPr>
        <w:t>ік.</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8"/>
      <w:bookmarkEnd w:id="15"/>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ідприємства, установи та організації, що направляють працівників у відрядження за кордон за зовнішньоекономічними договорами (контрактами), забезпечують належні соціально-побутові умови, медичне обслуговування, страхування та необхідний правовий захист громадян України, які відряджаються за її межі для виконання робіт, зазначених в абзаці третьому цього пункту.</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9"/>
      <w:bookmarkEnd w:id="16"/>
      <w:r w:rsidRPr="00BF7A3D">
        <w:rPr>
          <w:rFonts w:ascii="Times New Roman" w:eastAsia="Times New Roman" w:hAnsi="Times New Roman" w:cs="Times New Roman"/>
          <w:sz w:val="24"/>
          <w:szCs w:val="24"/>
          <w:lang w:eastAsia="ru-RU"/>
        </w:rPr>
        <w:t xml:space="preserve">Строк відрядження військовослужбовців, направлених на навчання в системі перепідготовки, удосконалення,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ідвищення кваліфікації кадрів, на навчальні та підсумково-випускні збори слухачів заочних факультетів вищих військових навчальних закладів, не повинен перевищувати 90 днів, а за умови відшкодування витрат стороною, що приймає, - 18 місяців.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20"/>
      <w:bookmarkEnd w:id="17"/>
      <w:r w:rsidRPr="00BF7A3D">
        <w:rPr>
          <w:rFonts w:ascii="Times New Roman" w:eastAsia="Times New Roman" w:hAnsi="Times New Roman" w:cs="Times New Roman"/>
          <w:sz w:val="24"/>
          <w:szCs w:val="24"/>
          <w:lang w:eastAsia="ru-RU"/>
        </w:rPr>
        <w:t>Строк відрядження працівників авіаційних компаній, які направляються за кордон для здійснення авіаційних перевезень пасажирів та вантажів у миротворчих місіях Організац</w:t>
      </w:r>
      <w:proofErr w:type="gramStart"/>
      <w:r w:rsidRPr="00BF7A3D">
        <w:rPr>
          <w:rFonts w:ascii="Times New Roman" w:eastAsia="Times New Roman" w:hAnsi="Times New Roman" w:cs="Times New Roman"/>
          <w:sz w:val="24"/>
          <w:szCs w:val="24"/>
          <w:lang w:eastAsia="ru-RU"/>
        </w:rPr>
        <w:t>ії О</w:t>
      </w:r>
      <w:proofErr w:type="gramEnd"/>
      <w:r w:rsidRPr="00BF7A3D">
        <w:rPr>
          <w:rFonts w:ascii="Times New Roman" w:eastAsia="Times New Roman" w:hAnsi="Times New Roman" w:cs="Times New Roman"/>
          <w:sz w:val="24"/>
          <w:szCs w:val="24"/>
          <w:lang w:eastAsia="ru-RU"/>
        </w:rPr>
        <w:t>б'єднаних Націй згідно з контрактами між авіаційними компаніями України та Організацією Об'єднаних Націй, не повинен перевищувати шість місяців.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1"/>
      <w:bookmarkEnd w:id="18"/>
      <w:r w:rsidRPr="00BF7A3D">
        <w:rPr>
          <w:rFonts w:ascii="Times New Roman" w:eastAsia="Times New Roman" w:hAnsi="Times New Roman" w:cs="Times New Roman"/>
          <w:sz w:val="24"/>
          <w:szCs w:val="24"/>
          <w:lang w:eastAsia="ru-RU"/>
        </w:rPr>
        <w:lastRenderedPageBreak/>
        <w:t>Строк відрядження працівників</w:t>
      </w:r>
      <w:proofErr w:type="gramStart"/>
      <w:r w:rsidRPr="00BF7A3D">
        <w:rPr>
          <w:rFonts w:ascii="Times New Roman" w:eastAsia="Times New Roman" w:hAnsi="Times New Roman" w:cs="Times New Roman"/>
          <w:sz w:val="24"/>
          <w:szCs w:val="24"/>
          <w:lang w:eastAsia="ru-RU"/>
        </w:rPr>
        <w:t xml:space="preserve"> Д</w:t>
      </w:r>
      <w:proofErr w:type="gramEnd"/>
      <w:r w:rsidRPr="00BF7A3D">
        <w:rPr>
          <w:rFonts w:ascii="Times New Roman" w:eastAsia="Times New Roman" w:hAnsi="Times New Roman" w:cs="Times New Roman"/>
          <w:sz w:val="24"/>
          <w:szCs w:val="24"/>
          <w:lang w:eastAsia="ru-RU"/>
        </w:rPr>
        <w:t>ержавної фінансової інспекції, її територіальних органів, які направляються для проведення контрольних заходів, не повинен перевищувати період проведення таких заходів.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3"/>
      <w:bookmarkEnd w:id="19"/>
      <w:r w:rsidRPr="00BF7A3D">
        <w:rPr>
          <w:rFonts w:ascii="Times New Roman" w:eastAsia="Times New Roman" w:hAnsi="Times New Roman" w:cs="Times New Roman"/>
          <w:sz w:val="24"/>
          <w:szCs w:val="24"/>
          <w:lang w:eastAsia="ru-RU"/>
        </w:rPr>
        <w:t>У разі направлення осіб до вищих навчальних закладів або наукових установ за кордоном з метою навчання або стажування строк навчання студентів не повинен перевищувати двох років, аспірантів - одного року, а строк стажування наукових і науково-педагогічних працівників - шести місяці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5"/>
      <w:bookmarkEnd w:id="20"/>
      <w:r w:rsidRPr="00BF7A3D">
        <w:rPr>
          <w:rFonts w:ascii="Times New Roman" w:eastAsia="Times New Roman" w:hAnsi="Times New Roman" w:cs="Times New Roman"/>
          <w:sz w:val="24"/>
          <w:szCs w:val="24"/>
          <w:lang w:eastAsia="ru-RU"/>
        </w:rPr>
        <w:t xml:space="preserve">7. Установити, що державним службовцям, а також іншим особам, які направляються у відрядження підприємствами, установами та організаціями, що повністю або частково утримуються (фінансуються) за рахунок коштів бюджетів, за наявності підтвердних документів </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ідшкодовуються: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6"/>
      <w:bookmarkEnd w:id="21"/>
      <w:r w:rsidRPr="00BF7A3D">
        <w:rPr>
          <w:rFonts w:ascii="Times New Roman" w:eastAsia="Times New Roman" w:hAnsi="Times New Roman" w:cs="Times New Roman"/>
          <w:sz w:val="24"/>
          <w:szCs w:val="24"/>
          <w:lang w:eastAsia="ru-RU"/>
        </w:rPr>
        <w:t>1) витрати: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7"/>
      <w:bookmarkEnd w:id="22"/>
      <w:r w:rsidRPr="00BF7A3D">
        <w:rPr>
          <w:rFonts w:ascii="Times New Roman" w:eastAsia="Times New Roman" w:hAnsi="Times New Roman" w:cs="Times New Roman"/>
          <w:sz w:val="24"/>
          <w:szCs w:val="24"/>
          <w:lang w:eastAsia="ru-RU"/>
        </w:rPr>
        <w:t>на проїзд (</w:t>
      </w:r>
      <w:proofErr w:type="gramStart"/>
      <w:r w:rsidRPr="00BF7A3D">
        <w:rPr>
          <w:rFonts w:ascii="Times New Roman" w:eastAsia="Times New Roman" w:hAnsi="Times New Roman" w:cs="Times New Roman"/>
          <w:sz w:val="24"/>
          <w:szCs w:val="24"/>
          <w:lang w:eastAsia="ru-RU"/>
        </w:rPr>
        <w:t>у</w:t>
      </w:r>
      <w:proofErr w:type="gramEnd"/>
      <w:r w:rsidRPr="00BF7A3D">
        <w:rPr>
          <w:rFonts w:ascii="Times New Roman" w:eastAsia="Times New Roman" w:hAnsi="Times New Roman" w:cs="Times New Roman"/>
          <w:sz w:val="24"/>
          <w:szCs w:val="24"/>
          <w:lang w:eastAsia="ru-RU"/>
        </w:rPr>
        <w:t xml:space="preserve"> тому числі на перевезення багажу, бронювання транспортних квитків) до місця відрядження і назад, а також за місцем відрядження (у тому числі на орендованому транспорті);</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8"/>
      <w:bookmarkEnd w:id="23"/>
      <w:r w:rsidRPr="00BF7A3D">
        <w:rPr>
          <w:rFonts w:ascii="Times New Roman" w:eastAsia="Times New Roman" w:hAnsi="Times New Roman" w:cs="Times New Roman"/>
          <w:sz w:val="24"/>
          <w:szCs w:val="24"/>
          <w:lang w:eastAsia="ru-RU"/>
        </w:rPr>
        <w:t>на оплату вартості проживання у готелях (</w:t>
      </w:r>
      <w:proofErr w:type="gramStart"/>
      <w:r w:rsidRPr="00BF7A3D">
        <w:rPr>
          <w:rFonts w:ascii="Times New Roman" w:eastAsia="Times New Roman" w:hAnsi="Times New Roman" w:cs="Times New Roman"/>
          <w:sz w:val="24"/>
          <w:szCs w:val="24"/>
          <w:lang w:eastAsia="ru-RU"/>
        </w:rPr>
        <w:t>мотелях</w:t>
      </w:r>
      <w:proofErr w:type="gramEnd"/>
      <w:r w:rsidRPr="00BF7A3D">
        <w:rPr>
          <w:rFonts w:ascii="Times New Roman" w:eastAsia="Times New Roman" w:hAnsi="Times New Roman" w:cs="Times New Roman"/>
          <w:sz w:val="24"/>
          <w:szCs w:val="24"/>
          <w:lang w:eastAsia="ru-RU"/>
        </w:rPr>
        <w:t>), інших житлових приміщеннях;</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9"/>
      <w:bookmarkEnd w:id="24"/>
      <w:proofErr w:type="gramStart"/>
      <w:r w:rsidRPr="00BF7A3D">
        <w:rPr>
          <w:rFonts w:ascii="Times New Roman" w:eastAsia="Times New Roman" w:hAnsi="Times New Roman" w:cs="Times New Roman"/>
          <w:sz w:val="24"/>
          <w:szCs w:val="24"/>
          <w:lang w:eastAsia="ru-RU"/>
        </w:rPr>
        <w:t xml:space="preserve">на побутові послуги, що включені до рахунків на оплату вартості проживання у місцях проживання (прання, чищення, лагодження та прасування одягу, взуття чи білизни), але не більш як 10 відсотків сум добових витрат для держави, до якої відряджається працівник, визначених у </w:t>
      </w:r>
      <w:hyperlink r:id="rId9" w:anchor="n53" w:history="1">
        <w:r w:rsidRPr="00BF7A3D">
          <w:rPr>
            <w:rFonts w:ascii="Times New Roman" w:eastAsia="Times New Roman" w:hAnsi="Times New Roman" w:cs="Times New Roman"/>
            <w:color w:val="0000FF"/>
            <w:sz w:val="24"/>
            <w:szCs w:val="24"/>
            <w:u w:val="single"/>
            <w:lang w:eastAsia="ru-RU"/>
          </w:rPr>
          <w:t>додатку 1</w:t>
        </w:r>
      </w:hyperlink>
      <w:r w:rsidRPr="00BF7A3D">
        <w:rPr>
          <w:rFonts w:ascii="Times New Roman" w:eastAsia="Times New Roman" w:hAnsi="Times New Roman" w:cs="Times New Roman"/>
          <w:sz w:val="24"/>
          <w:szCs w:val="24"/>
          <w:lang w:eastAsia="ru-RU"/>
        </w:rPr>
        <w:t xml:space="preserve"> до цієї постанови, за всі дні проживання;</w:t>
      </w:r>
      <w:proofErr w:type="gramEnd"/>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30"/>
      <w:bookmarkEnd w:id="25"/>
      <w:r w:rsidRPr="00BF7A3D">
        <w:rPr>
          <w:rFonts w:ascii="Times New Roman" w:eastAsia="Times New Roman" w:hAnsi="Times New Roman" w:cs="Times New Roman"/>
          <w:sz w:val="24"/>
          <w:szCs w:val="24"/>
          <w:lang w:eastAsia="ru-RU"/>
        </w:rPr>
        <w:t xml:space="preserve">на бронювання місць у готелях (мотелях) у розмірах не більш як 50 відсотків вартості місця </w:t>
      </w:r>
      <w:proofErr w:type="gramStart"/>
      <w:r w:rsidRPr="00BF7A3D">
        <w:rPr>
          <w:rFonts w:ascii="Times New Roman" w:eastAsia="Times New Roman" w:hAnsi="Times New Roman" w:cs="Times New Roman"/>
          <w:sz w:val="24"/>
          <w:szCs w:val="24"/>
          <w:lang w:eastAsia="ru-RU"/>
        </w:rPr>
        <w:t>за</w:t>
      </w:r>
      <w:proofErr w:type="gramEnd"/>
      <w:r w:rsidRPr="00BF7A3D">
        <w:rPr>
          <w:rFonts w:ascii="Times New Roman" w:eastAsia="Times New Roman" w:hAnsi="Times New Roman" w:cs="Times New Roman"/>
          <w:sz w:val="24"/>
          <w:szCs w:val="24"/>
          <w:lang w:eastAsia="ru-RU"/>
        </w:rPr>
        <w:t xml:space="preserve"> добу;</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31"/>
      <w:bookmarkEnd w:id="26"/>
      <w:r w:rsidRPr="00BF7A3D">
        <w:rPr>
          <w:rFonts w:ascii="Times New Roman" w:eastAsia="Times New Roman" w:hAnsi="Times New Roman" w:cs="Times New Roman"/>
          <w:sz w:val="24"/>
          <w:szCs w:val="24"/>
          <w:lang w:eastAsia="ru-RU"/>
        </w:rPr>
        <w:t xml:space="preserve">на користування постільними речами </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 xml:space="preserve"> поїздах;</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32"/>
      <w:bookmarkEnd w:id="27"/>
      <w:r w:rsidRPr="00BF7A3D">
        <w:rPr>
          <w:rFonts w:ascii="Times New Roman" w:eastAsia="Times New Roman" w:hAnsi="Times New Roman" w:cs="Times New Roman"/>
          <w:sz w:val="24"/>
          <w:szCs w:val="24"/>
          <w:lang w:eastAsia="ru-RU"/>
        </w:rPr>
        <w:t>на оформлення закордонних паспорті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3"/>
      <w:bookmarkEnd w:id="28"/>
      <w:r w:rsidRPr="00BF7A3D">
        <w:rPr>
          <w:rFonts w:ascii="Times New Roman" w:eastAsia="Times New Roman" w:hAnsi="Times New Roman" w:cs="Times New Roman"/>
          <w:sz w:val="24"/>
          <w:szCs w:val="24"/>
          <w:lang w:eastAsia="ru-RU"/>
        </w:rPr>
        <w:t>на оформлення дозволів на в'їзд (віз);</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4"/>
      <w:bookmarkEnd w:id="29"/>
      <w:r w:rsidRPr="00BF7A3D">
        <w:rPr>
          <w:rFonts w:ascii="Times New Roman" w:eastAsia="Times New Roman" w:hAnsi="Times New Roman" w:cs="Times New Roman"/>
          <w:sz w:val="24"/>
          <w:szCs w:val="24"/>
          <w:lang w:eastAsia="ru-RU"/>
        </w:rPr>
        <w:t>на оплату вартості страхового поліса життя або здоров'я відрядженого працівника або його циві</w:t>
      </w:r>
      <w:proofErr w:type="gramStart"/>
      <w:r w:rsidRPr="00BF7A3D">
        <w:rPr>
          <w:rFonts w:ascii="Times New Roman" w:eastAsia="Times New Roman" w:hAnsi="Times New Roman" w:cs="Times New Roman"/>
          <w:sz w:val="24"/>
          <w:szCs w:val="24"/>
          <w:lang w:eastAsia="ru-RU"/>
        </w:rPr>
        <w:t>льної в</w:t>
      </w:r>
      <w:proofErr w:type="gramEnd"/>
      <w:r w:rsidRPr="00BF7A3D">
        <w:rPr>
          <w:rFonts w:ascii="Times New Roman" w:eastAsia="Times New Roman" w:hAnsi="Times New Roman" w:cs="Times New Roman"/>
          <w:sz w:val="24"/>
          <w:szCs w:val="24"/>
          <w:lang w:eastAsia="ru-RU"/>
        </w:rPr>
        <w:t>ідповідальності (у разі використання транспортного засобу) за наявності оригіналу такого поліса з відміткою про сплату страхового платежу, якщо згідно із законами держави, до якої відряджається працівник, або держав, територією яких здійснюється транзитний рух до зазначеної держави, необхідно здійснити таке страхування;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5"/>
      <w:bookmarkEnd w:id="30"/>
      <w:r w:rsidRPr="00BF7A3D">
        <w:rPr>
          <w:rFonts w:ascii="Times New Roman" w:eastAsia="Times New Roman" w:hAnsi="Times New Roman" w:cs="Times New Roman"/>
          <w:sz w:val="24"/>
          <w:szCs w:val="24"/>
          <w:lang w:eastAsia="ru-RU"/>
        </w:rPr>
        <w:t xml:space="preserve">на обов'язкове страхування та інші документально оформлені витрати, </w:t>
      </w:r>
      <w:proofErr w:type="gramStart"/>
      <w:r w:rsidRPr="00BF7A3D">
        <w:rPr>
          <w:rFonts w:ascii="Times New Roman" w:eastAsia="Times New Roman" w:hAnsi="Times New Roman" w:cs="Times New Roman"/>
          <w:sz w:val="24"/>
          <w:szCs w:val="24"/>
          <w:lang w:eastAsia="ru-RU"/>
        </w:rPr>
        <w:t>пов'язан</w:t>
      </w:r>
      <w:proofErr w:type="gramEnd"/>
      <w:r w:rsidRPr="00BF7A3D">
        <w:rPr>
          <w:rFonts w:ascii="Times New Roman" w:eastAsia="Times New Roman" w:hAnsi="Times New Roman" w:cs="Times New Roman"/>
          <w:sz w:val="24"/>
          <w:szCs w:val="24"/>
          <w:lang w:eastAsia="ru-RU"/>
        </w:rPr>
        <w:t>і з правилами в'їзду та перебування у місці відрядження;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6"/>
      <w:bookmarkEnd w:id="31"/>
      <w:r w:rsidRPr="00BF7A3D">
        <w:rPr>
          <w:rFonts w:ascii="Times New Roman" w:eastAsia="Times New Roman" w:hAnsi="Times New Roman" w:cs="Times New Roman"/>
          <w:sz w:val="24"/>
          <w:szCs w:val="24"/>
          <w:lang w:eastAsia="ru-RU"/>
        </w:rPr>
        <w:t>на оплату службових телефонних розмов;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7"/>
      <w:bookmarkEnd w:id="32"/>
      <w:r w:rsidRPr="00BF7A3D">
        <w:rPr>
          <w:rFonts w:ascii="Times New Roman" w:eastAsia="Times New Roman" w:hAnsi="Times New Roman" w:cs="Times New Roman"/>
          <w:sz w:val="24"/>
          <w:szCs w:val="24"/>
          <w:lang w:eastAsia="ru-RU"/>
        </w:rPr>
        <w:t xml:space="preserve">2) комісійні витрати </w:t>
      </w:r>
      <w:proofErr w:type="gramStart"/>
      <w:r w:rsidRPr="00BF7A3D">
        <w:rPr>
          <w:rFonts w:ascii="Times New Roman" w:eastAsia="Times New Roman" w:hAnsi="Times New Roman" w:cs="Times New Roman"/>
          <w:sz w:val="24"/>
          <w:szCs w:val="24"/>
          <w:lang w:eastAsia="ru-RU"/>
        </w:rPr>
        <w:t>у</w:t>
      </w:r>
      <w:proofErr w:type="gramEnd"/>
      <w:r w:rsidRPr="00BF7A3D">
        <w:rPr>
          <w:rFonts w:ascii="Times New Roman" w:eastAsia="Times New Roman" w:hAnsi="Times New Roman" w:cs="Times New Roman"/>
          <w:sz w:val="24"/>
          <w:szCs w:val="24"/>
          <w:lang w:eastAsia="ru-RU"/>
        </w:rPr>
        <w:t xml:space="preserve"> разі обміну валюти.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8"/>
      <w:bookmarkEnd w:id="33"/>
      <w:r w:rsidRPr="00BF7A3D">
        <w:rPr>
          <w:rFonts w:ascii="Times New Roman" w:eastAsia="Times New Roman" w:hAnsi="Times New Roman" w:cs="Times New Roman"/>
          <w:sz w:val="24"/>
          <w:szCs w:val="24"/>
          <w:lang w:eastAsia="ru-RU"/>
        </w:rPr>
        <w:t xml:space="preserve">8. Державним службовцям, а також іншим особам, які направляються у відрядження за кордон на строк до 60 календарних днів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 xml:space="preserve">ідприємствами, установами та організаціями, що </w:t>
      </w:r>
      <w:r w:rsidRPr="00BF7A3D">
        <w:rPr>
          <w:rFonts w:ascii="Times New Roman" w:eastAsia="Times New Roman" w:hAnsi="Times New Roman" w:cs="Times New Roman"/>
          <w:sz w:val="24"/>
          <w:szCs w:val="24"/>
          <w:lang w:eastAsia="ru-RU"/>
        </w:rPr>
        <w:lastRenderedPageBreak/>
        <w:t xml:space="preserve">повністю або частково утримуються (фінансуються) за рахунок бюджетних коштів, відшкодовується вартість страхового поліса (за наявності його оригіналу з відміткою про сплату </w:t>
      </w:r>
      <w:proofErr w:type="gramStart"/>
      <w:r w:rsidRPr="00BF7A3D">
        <w:rPr>
          <w:rFonts w:ascii="Times New Roman" w:eastAsia="Times New Roman" w:hAnsi="Times New Roman" w:cs="Times New Roman"/>
          <w:sz w:val="24"/>
          <w:szCs w:val="24"/>
          <w:lang w:eastAsia="ru-RU"/>
        </w:rPr>
        <w:t>страхового</w:t>
      </w:r>
      <w:proofErr w:type="gramEnd"/>
      <w:r w:rsidRPr="00BF7A3D">
        <w:rPr>
          <w:rFonts w:ascii="Times New Roman" w:eastAsia="Times New Roman" w:hAnsi="Times New Roman" w:cs="Times New Roman"/>
          <w:sz w:val="24"/>
          <w:szCs w:val="24"/>
          <w:lang w:eastAsia="ru-RU"/>
        </w:rPr>
        <w:t xml:space="preserve"> платежу), за яким передбачено відшкодування витрат на:</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9"/>
      <w:bookmarkEnd w:id="34"/>
      <w:r w:rsidRPr="00BF7A3D">
        <w:rPr>
          <w:rFonts w:ascii="Times New Roman" w:eastAsia="Times New Roman" w:hAnsi="Times New Roman" w:cs="Times New Roman"/>
          <w:sz w:val="24"/>
          <w:szCs w:val="24"/>
          <w:lang w:eastAsia="ru-RU"/>
        </w:rPr>
        <w:t>надання швидкої та невідкладної (екстреної) медичної допомоги страхувальнику і придбання необхідних медикаменті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40"/>
      <w:bookmarkEnd w:id="35"/>
      <w:r w:rsidRPr="00BF7A3D">
        <w:rPr>
          <w:rFonts w:ascii="Times New Roman" w:eastAsia="Times New Roman" w:hAnsi="Times New Roman" w:cs="Times New Roman"/>
          <w:sz w:val="24"/>
          <w:szCs w:val="24"/>
          <w:lang w:eastAsia="ru-RU"/>
        </w:rPr>
        <w:t>переміщення страхувальника на територію України для надання йому медичної допомоги;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41"/>
      <w:bookmarkEnd w:id="36"/>
      <w:r w:rsidRPr="00BF7A3D">
        <w:rPr>
          <w:rFonts w:ascii="Times New Roman" w:eastAsia="Times New Roman" w:hAnsi="Times New Roman" w:cs="Times New Roman"/>
          <w:sz w:val="24"/>
          <w:szCs w:val="24"/>
          <w:lang w:eastAsia="ru-RU"/>
        </w:rPr>
        <w:t xml:space="preserve">відправлення труни з тілом (урни з прахом) страхувальника до </w:t>
      </w:r>
      <w:proofErr w:type="gramStart"/>
      <w:r w:rsidRPr="00BF7A3D">
        <w:rPr>
          <w:rFonts w:ascii="Times New Roman" w:eastAsia="Times New Roman" w:hAnsi="Times New Roman" w:cs="Times New Roman"/>
          <w:sz w:val="24"/>
          <w:szCs w:val="24"/>
          <w:lang w:eastAsia="ru-RU"/>
        </w:rPr>
        <w:t>м</w:t>
      </w:r>
      <w:proofErr w:type="gramEnd"/>
      <w:r w:rsidRPr="00BF7A3D">
        <w:rPr>
          <w:rFonts w:ascii="Times New Roman" w:eastAsia="Times New Roman" w:hAnsi="Times New Roman" w:cs="Times New Roman"/>
          <w:sz w:val="24"/>
          <w:szCs w:val="24"/>
          <w:lang w:eastAsia="ru-RU"/>
        </w:rPr>
        <w:t>ісця поховання на території України та інших пов'язаних з цим витрат.</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42"/>
      <w:bookmarkEnd w:id="37"/>
      <w:r w:rsidRPr="00BF7A3D">
        <w:rPr>
          <w:rFonts w:ascii="Times New Roman" w:eastAsia="Times New Roman" w:hAnsi="Times New Roman" w:cs="Times New Roman"/>
          <w:sz w:val="24"/>
          <w:szCs w:val="24"/>
          <w:lang w:eastAsia="ru-RU"/>
        </w:rPr>
        <w:t xml:space="preserve">У разі коли правилами в'їзду та перебування у державі, </w:t>
      </w:r>
      <w:proofErr w:type="gramStart"/>
      <w:r w:rsidRPr="00BF7A3D">
        <w:rPr>
          <w:rFonts w:ascii="Times New Roman" w:eastAsia="Times New Roman" w:hAnsi="Times New Roman" w:cs="Times New Roman"/>
          <w:sz w:val="24"/>
          <w:szCs w:val="24"/>
          <w:lang w:eastAsia="ru-RU"/>
        </w:rPr>
        <w:t>до</w:t>
      </w:r>
      <w:proofErr w:type="gramEnd"/>
      <w:r w:rsidRPr="00BF7A3D">
        <w:rPr>
          <w:rFonts w:ascii="Times New Roman" w:eastAsia="Times New Roman" w:hAnsi="Times New Roman" w:cs="Times New Roman"/>
          <w:sz w:val="24"/>
          <w:szCs w:val="24"/>
          <w:lang w:eastAsia="ru-RU"/>
        </w:rPr>
        <w:t xml:space="preserve"> якої відряджається страхувальник, встановлені вимоги щодо розміру страхової суми, у договорі страхування визначається мінімальна страхова сума. При цьому строк дії договору страхування </w:t>
      </w:r>
      <w:proofErr w:type="gramStart"/>
      <w:r w:rsidRPr="00BF7A3D">
        <w:rPr>
          <w:rFonts w:ascii="Times New Roman" w:eastAsia="Times New Roman" w:hAnsi="Times New Roman" w:cs="Times New Roman"/>
          <w:sz w:val="24"/>
          <w:szCs w:val="24"/>
          <w:lang w:eastAsia="ru-RU"/>
        </w:rPr>
        <w:t>повинен</w:t>
      </w:r>
      <w:proofErr w:type="gramEnd"/>
      <w:r w:rsidRPr="00BF7A3D">
        <w:rPr>
          <w:rFonts w:ascii="Times New Roman" w:eastAsia="Times New Roman" w:hAnsi="Times New Roman" w:cs="Times New Roman"/>
          <w:sz w:val="24"/>
          <w:szCs w:val="24"/>
          <w:lang w:eastAsia="ru-RU"/>
        </w:rPr>
        <w:t xml:space="preserve"> відповідати строку відрядження.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3"/>
      <w:bookmarkEnd w:id="38"/>
      <w:r w:rsidRPr="00BF7A3D">
        <w:rPr>
          <w:rFonts w:ascii="Times New Roman" w:eastAsia="Times New Roman" w:hAnsi="Times New Roman" w:cs="Times New Roman"/>
          <w:sz w:val="24"/>
          <w:szCs w:val="24"/>
          <w:lang w:eastAsia="ru-RU"/>
        </w:rPr>
        <w:t xml:space="preserve">Якщо в державі, до якої відряджається страхувальник, медична допомога надається іноземним громадянам безоплатно, вартість </w:t>
      </w:r>
      <w:proofErr w:type="gramStart"/>
      <w:r w:rsidRPr="00BF7A3D">
        <w:rPr>
          <w:rFonts w:ascii="Times New Roman" w:eastAsia="Times New Roman" w:hAnsi="Times New Roman" w:cs="Times New Roman"/>
          <w:sz w:val="24"/>
          <w:szCs w:val="24"/>
          <w:lang w:eastAsia="ru-RU"/>
        </w:rPr>
        <w:t>страхового</w:t>
      </w:r>
      <w:proofErr w:type="gramEnd"/>
      <w:r w:rsidRPr="00BF7A3D">
        <w:rPr>
          <w:rFonts w:ascii="Times New Roman" w:eastAsia="Times New Roman" w:hAnsi="Times New Roman" w:cs="Times New Roman"/>
          <w:sz w:val="24"/>
          <w:szCs w:val="24"/>
          <w:lang w:eastAsia="ru-RU"/>
        </w:rPr>
        <w:t xml:space="preserve"> поліса не відшкодовується.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4"/>
      <w:bookmarkEnd w:id="39"/>
      <w:r w:rsidRPr="00BF7A3D">
        <w:rPr>
          <w:rFonts w:ascii="Times New Roman" w:eastAsia="Times New Roman" w:hAnsi="Times New Roman" w:cs="Times New Roman"/>
          <w:sz w:val="24"/>
          <w:szCs w:val="24"/>
          <w:lang w:eastAsia="ru-RU"/>
        </w:rPr>
        <w:t xml:space="preserve">9. Витрати на проїзд державних службовців, а також інших осіб, які направляються у відрядження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 xml:space="preserve">ідприємствами, установами та організаціями, що повністю або частково утримуються (фінансуються) за рахунок бюджетних коштів, у м'якому вагоні, суднами морського та річкового транспорту, повітряним транспортом за квитками 1 класу та бізнес-класу, фактичні витрати, що перевищують граничні суми витрат на найм житлового приміщення та на перевезення багажу понад вагу, вартість перевезення якого входить до вартості квитка того виду транспорту, яким користується працівник, відшкодовуються з дозволу керівника згідно з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ідтвердними документами.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5"/>
      <w:bookmarkEnd w:id="40"/>
      <w:r w:rsidRPr="00BF7A3D">
        <w:rPr>
          <w:rFonts w:ascii="Times New Roman" w:eastAsia="Times New Roman" w:hAnsi="Times New Roman" w:cs="Times New Roman"/>
          <w:sz w:val="24"/>
          <w:szCs w:val="24"/>
          <w:lang w:eastAsia="ru-RU"/>
        </w:rPr>
        <w:t xml:space="preserve">Витрати, відшкодовані згідно з абзацом </w:t>
      </w:r>
      <w:proofErr w:type="gramStart"/>
      <w:r w:rsidRPr="00BF7A3D">
        <w:rPr>
          <w:rFonts w:ascii="Times New Roman" w:eastAsia="Times New Roman" w:hAnsi="Times New Roman" w:cs="Times New Roman"/>
          <w:sz w:val="24"/>
          <w:szCs w:val="24"/>
          <w:lang w:eastAsia="ru-RU"/>
        </w:rPr>
        <w:t>першим</w:t>
      </w:r>
      <w:proofErr w:type="gramEnd"/>
      <w:r w:rsidRPr="00BF7A3D">
        <w:rPr>
          <w:rFonts w:ascii="Times New Roman" w:eastAsia="Times New Roman" w:hAnsi="Times New Roman" w:cs="Times New Roman"/>
          <w:sz w:val="24"/>
          <w:szCs w:val="24"/>
          <w:lang w:eastAsia="ru-RU"/>
        </w:rPr>
        <w:t xml:space="preserve"> цього пункту, не є надміру витраченими коштами.</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6"/>
      <w:bookmarkEnd w:id="41"/>
      <w:r w:rsidRPr="00BF7A3D">
        <w:rPr>
          <w:rFonts w:ascii="Times New Roman" w:eastAsia="Times New Roman" w:hAnsi="Times New Roman" w:cs="Times New Roman"/>
          <w:sz w:val="24"/>
          <w:szCs w:val="24"/>
          <w:lang w:eastAsia="ru-RU"/>
        </w:rPr>
        <w:t xml:space="preserve">10. У разі відрядження за кордон на службовому автомобілі витрати на пально-мастильні матеріали відшкодовуються з урахуванням встановлених норм за 1 кілометр пробігу відповідно </w:t>
      </w:r>
      <w:proofErr w:type="gramStart"/>
      <w:r w:rsidRPr="00BF7A3D">
        <w:rPr>
          <w:rFonts w:ascii="Times New Roman" w:eastAsia="Times New Roman" w:hAnsi="Times New Roman" w:cs="Times New Roman"/>
          <w:sz w:val="24"/>
          <w:szCs w:val="24"/>
          <w:lang w:eastAsia="ru-RU"/>
        </w:rPr>
        <w:t>до</w:t>
      </w:r>
      <w:proofErr w:type="gramEnd"/>
      <w:r w:rsidRPr="00BF7A3D">
        <w:rPr>
          <w:rFonts w:ascii="Times New Roman" w:eastAsia="Times New Roman" w:hAnsi="Times New Roman" w:cs="Times New Roman"/>
          <w:sz w:val="24"/>
          <w:szCs w:val="24"/>
          <w:lang w:eastAsia="ru-RU"/>
        </w:rPr>
        <w:t xml:space="preserve"> затвердженого маршруту.</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7"/>
      <w:bookmarkEnd w:id="42"/>
      <w:r w:rsidRPr="00BF7A3D">
        <w:rPr>
          <w:rFonts w:ascii="Times New Roman" w:eastAsia="Times New Roman" w:hAnsi="Times New Roman" w:cs="Times New Roman"/>
          <w:sz w:val="24"/>
          <w:szCs w:val="24"/>
          <w:lang w:eastAsia="ru-RU"/>
        </w:rPr>
        <w:t>11. У разі коли сторона, яка прийма</w:t>
      </w:r>
      <w:proofErr w:type="gramStart"/>
      <w:r w:rsidRPr="00BF7A3D">
        <w:rPr>
          <w:rFonts w:ascii="Times New Roman" w:eastAsia="Times New Roman" w:hAnsi="Times New Roman" w:cs="Times New Roman"/>
          <w:sz w:val="24"/>
          <w:szCs w:val="24"/>
          <w:lang w:eastAsia="ru-RU"/>
        </w:rPr>
        <w:t>є,</w:t>
      </w:r>
      <w:proofErr w:type="gramEnd"/>
      <w:r w:rsidRPr="00BF7A3D">
        <w:rPr>
          <w:rFonts w:ascii="Times New Roman" w:eastAsia="Times New Roman" w:hAnsi="Times New Roman" w:cs="Times New Roman"/>
          <w:sz w:val="24"/>
          <w:szCs w:val="24"/>
          <w:lang w:eastAsia="ru-RU"/>
        </w:rPr>
        <w:t xml:space="preserve"> забезпечує працівника, відрядженого за кордон, додатковими коштами в іноземній валюті у вигляді компенсації поточних витрат (</w:t>
      </w:r>
      <w:proofErr w:type="gramStart"/>
      <w:r w:rsidRPr="00BF7A3D">
        <w:rPr>
          <w:rFonts w:ascii="Times New Roman" w:eastAsia="Times New Roman" w:hAnsi="Times New Roman" w:cs="Times New Roman"/>
          <w:sz w:val="24"/>
          <w:szCs w:val="24"/>
          <w:lang w:eastAsia="ru-RU"/>
        </w:rPr>
        <w:t>кр</w:t>
      </w:r>
      <w:proofErr w:type="gramEnd"/>
      <w:r w:rsidRPr="00BF7A3D">
        <w:rPr>
          <w:rFonts w:ascii="Times New Roman" w:eastAsia="Times New Roman" w:hAnsi="Times New Roman" w:cs="Times New Roman"/>
          <w:sz w:val="24"/>
          <w:szCs w:val="24"/>
          <w:lang w:eastAsia="ru-RU"/>
        </w:rPr>
        <w:t>ім витрат на проїзд до держави відрядження і назад та на найм житлового приміщення) або добових витрат, сторона, яка направляє, виплату добових витрат зазначеним особам зменшує на суму додатково наданих коштів. Якщо сума, надана стороною, яка прийма</w:t>
      </w:r>
      <w:proofErr w:type="gramStart"/>
      <w:r w:rsidRPr="00BF7A3D">
        <w:rPr>
          <w:rFonts w:ascii="Times New Roman" w:eastAsia="Times New Roman" w:hAnsi="Times New Roman" w:cs="Times New Roman"/>
          <w:sz w:val="24"/>
          <w:szCs w:val="24"/>
          <w:lang w:eastAsia="ru-RU"/>
        </w:rPr>
        <w:t>є,</w:t>
      </w:r>
      <w:proofErr w:type="gramEnd"/>
      <w:r w:rsidRPr="00BF7A3D">
        <w:rPr>
          <w:rFonts w:ascii="Times New Roman" w:eastAsia="Times New Roman" w:hAnsi="Times New Roman" w:cs="Times New Roman"/>
          <w:sz w:val="24"/>
          <w:szCs w:val="24"/>
          <w:lang w:eastAsia="ru-RU"/>
        </w:rPr>
        <w:t xml:space="preserve"> перевищує затверджену суму добових витрат або дорівнює такій сумі, сторона, яка направляє, виплату добових витрат зазначеним особам не проводить.</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8"/>
      <w:bookmarkEnd w:id="43"/>
      <w:r w:rsidRPr="00BF7A3D">
        <w:rPr>
          <w:rFonts w:ascii="Times New Roman" w:eastAsia="Times New Roman" w:hAnsi="Times New Roman" w:cs="Times New Roman"/>
          <w:sz w:val="24"/>
          <w:szCs w:val="24"/>
          <w:lang w:eastAsia="ru-RU"/>
        </w:rPr>
        <w:t xml:space="preserve">12. </w:t>
      </w:r>
      <w:proofErr w:type="gramStart"/>
      <w:r w:rsidRPr="00BF7A3D">
        <w:rPr>
          <w:rFonts w:ascii="Times New Roman" w:eastAsia="Times New Roman" w:hAnsi="Times New Roman" w:cs="Times New Roman"/>
          <w:sz w:val="24"/>
          <w:szCs w:val="24"/>
          <w:lang w:eastAsia="ru-RU"/>
        </w:rPr>
        <w:t xml:space="preserve">Міністерству фінансів внести зміни до </w:t>
      </w:r>
      <w:hyperlink r:id="rId10" w:tgtFrame="_blank" w:history="1">
        <w:r w:rsidRPr="00BF7A3D">
          <w:rPr>
            <w:rFonts w:ascii="Times New Roman" w:eastAsia="Times New Roman" w:hAnsi="Times New Roman" w:cs="Times New Roman"/>
            <w:color w:val="0000FF"/>
            <w:sz w:val="24"/>
            <w:szCs w:val="24"/>
            <w:u w:val="single"/>
            <w:lang w:eastAsia="ru-RU"/>
          </w:rPr>
          <w:t>Інструкції про службові відрядження в межах України та за кордон</w:t>
        </w:r>
      </w:hyperlink>
      <w:r w:rsidRPr="00BF7A3D">
        <w:rPr>
          <w:rFonts w:ascii="Times New Roman" w:eastAsia="Times New Roman" w:hAnsi="Times New Roman" w:cs="Times New Roman"/>
          <w:sz w:val="24"/>
          <w:szCs w:val="24"/>
          <w:lang w:eastAsia="ru-RU"/>
        </w:rPr>
        <w:t>, що випливають із цієї постанови.</w:t>
      </w:r>
      <w:proofErr w:type="gramEnd"/>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9"/>
      <w:bookmarkEnd w:id="44"/>
      <w:r w:rsidRPr="00BF7A3D">
        <w:rPr>
          <w:rFonts w:ascii="Times New Roman" w:eastAsia="Times New Roman" w:hAnsi="Times New Roman" w:cs="Times New Roman"/>
          <w:sz w:val="24"/>
          <w:szCs w:val="24"/>
          <w:lang w:eastAsia="ru-RU"/>
        </w:rPr>
        <w:t xml:space="preserve">13. Особливості направлення у відрядження військовослужбовців, осіб рядового і начальницького складу, які проходять службу в Державній службі спеціального зв'язку та захисту інформації, органах і підрозділах цивільного захисту, визначаються за погодженням з Міністерством фінансів </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 xml:space="preserve">ідповідно Міністерством оборони, Міністерством внутрішніх справ, Службою безпеки, Службою зовнішньої розвідки, Адміністрацією </w:t>
      </w:r>
      <w:r w:rsidRPr="00BF7A3D">
        <w:rPr>
          <w:rFonts w:ascii="Times New Roman" w:eastAsia="Times New Roman" w:hAnsi="Times New Roman" w:cs="Times New Roman"/>
          <w:sz w:val="24"/>
          <w:szCs w:val="24"/>
          <w:lang w:eastAsia="ru-RU"/>
        </w:rPr>
        <w:lastRenderedPageBreak/>
        <w:t>Державної прикордонної служби, Управлінням державної охорони, Міністерством надзвичайних ситуацій, Адміністрацією</w:t>
      </w:r>
      <w:proofErr w:type="gramStart"/>
      <w:r w:rsidRPr="00BF7A3D">
        <w:rPr>
          <w:rFonts w:ascii="Times New Roman" w:eastAsia="Times New Roman" w:hAnsi="Times New Roman" w:cs="Times New Roman"/>
          <w:sz w:val="24"/>
          <w:szCs w:val="24"/>
          <w:lang w:eastAsia="ru-RU"/>
        </w:rPr>
        <w:t xml:space="preserve"> Д</w:t>
      </w:r>
      <w:proofErr w:type="gramEnd"/>
      <w:r w:rsidRPr="00BF7A3D">
        <w:rPr>
          <w:rFonts w:ascii="Times New Roman" w:eastAsia="Times New Roman" w:hAnsi="Times New Roman" w:cs="Times New Roman"/>
          <w:sz w:val="24"/>
          <w:szCs w:val="24"/>
          <w:lang w:eastAsia="ru-RU"/>
        </w:rPr>
        <w:t>ержавної служби спеціального зв'язку та захисту інформації, а осіб начальницького складу Державної фельд'єгерської служби - Міністерством інфраструктури, працівників дипломатичних установ України, які перебувають за кордоном у довгостроковому відрядженні, - Міністерством закордонних справ.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99"/>
      <w:bookmarkEnd w:id="45"/>
      <w:r w:rsidRPr="00BF7A3D">
        <w:rPr>
          <w:rFonts w:ascii="Times New Roman" w:eastAsia="Times New Roman" w:hAnsi="Times New Roman" w:cs="Times New Roman"/>
          <w:sz w:val="24"/>
          <w:szCs w:val="24"/>
          <w:lang w:eastAsia="ru-RU"/>
        </w:rPr>
        <w:t xml:space="preserve">131. Дія абзацу другого пункту 2, пунктів 5 і 7-9 цієї постанови не поширюється на студентів, аспірантів, наукових і науково-педагогічних працівників, направлених на навчання, стажування у вищих навчальних закладах та наукових установах за кордоном відповідно до </w:t>
      </w:r>
      <w:hyperlink r:id="rId11" w:anchor="n3" w:tgtFrame="_blank" w:history="1">
        <w:r w:rsidRPr="00BF7A3D">
          <w:rPr>
            <w:rFonts w:ascii="Times New Roman" w:eastAsia="Times New Roman" w:hAnsi="Times New Roman" w:cs="Times New Roman"/>
            <w:color w:val="0000FF"/>
            <w:sz w:val="24"/>
            <w:szCs w:val="24"/>
            <w:u w:val="single"/>
            <w:lang w:eastAsia="ru-RU"/>
          </w:rPr>
          <w:t>постанови Кабінету Міні</w:t>
        </w:r>
        <w:proofErr w:type="gramStart"/>
        <w:r w:rsidRPr="00BF7A3D">
          <w:rPr>
            <w:rFonts w:ascii="Times New Roman" w:eastAsia="Times New Roman" w:hAnsi="Times New Roman" w:cs="Times New Roman"/>
            <w:color w:val="0000FF"/>
            <w:sz w:val="24"/>
            <w:szCs w:val="24"/>
            <w:u w:val="single"/>
            <w:lang w:eastAsia="ru-RU"/>
          </w:rPr>
          <w:t>стр</w:t>
        </w:r>
        <w:proofErr w:type="gramEnd"/>
        <w:r w:rsidRPr="00BF7A3D">
          <w:rPr>
            <w:rFonts w:ascii="Times New Roman" w:eastAsia="Times New Roman" w:hAnsi="Times New Roman" w:cs="Times New Roman"/>
            <w:color w:val="0000FF"/>
            <w:sz w:val="24"/>
            <w:szCs w:val="24"/>
            <w:u w:val="single"/>
            <w:lang w:eastAsia="ru-RU"/>
          </w:rPr>
          <w:t xml:space="preserve">ів України від 13 квітня 2011 р. № 411 “Питання навчання студентів та стажування аспірантів, наукових і науково-педагогічних працівників у </w:t>
        </w:r>
        <w:proofErr w:type="gramStart"/>
        <w:r w:rsidRPr="00BF7A3D">
          <w:rPr>
            <w:rFonts w:ascii="Times New Roman" w:eastAsia="Times New Roman" w:hAnsi="Times New Roman" w:cs="Times New Roman"/>
            <w:color w:val="0000FF"/>
            <w:sz w:val="24"/>
            <w:szCs w:val="24"/>
            <w:u w:val="single"/>
            <w:lang w:eastAsia="ru-RU"/>
          </w:rPr>
          <w:t>пров</w:t>
        </w:r>
        <w:proofErr w:type="gramEnd"/>
        <w:r w:rsidRPr="00BF7A3D">
          <w:rPr>
            <w:rFonts w:ascii="Times New Roman" w:eastAsia="Times New Roman" w:hAnsi="Times New Roman" w:cs="Times New Roman"/>
            <w:color w:val="0000FF"/>
            <w:sz w:val="24"/>
            <w:szCs w:val="24"/>
            <w:u w:val="single"/>
            <w:lang w:eastAsia="ru-RU"/>
          </w:rPr>
          <w:t>ідних вищих навчальних закладах та наукових установах за кордоном”</w:t>
        </w:r>
      </w:hyperlink>
      <w:r w:rsidRPr="00BF7A3D">
        <w:rPr>
          <w:rFonts w:ascii="Times New Roman" w:eastAsia="Times New Roman" w:hAnsi="Times New Roman" w:cs="Times New Roman"/>
          <w:sz w:val="24"/>
          <w:szCs w:val="24"/>
          <w:lang w:eastAsia="ru-RU"/>
        </w:rPr>
        <w:t xml:space="preserve"> (Офіційний вісник України, 2011 р., № 28, ст. 1195).</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50"/>
      <w:bookmarkEnd w:id="46"/>
      <w:r w:rsidRPr="00BF7A3D">
        <w:rPr>
          <w:rFonts w:ascii="Times New Roman" w:eastAsia="Times New Roman" w:hAnsi="Times New Roman" w:cs="Times New Roman"/>
          <w:sz w:val="24"/>
          <w:szCs w:val="24"/>
          <w:lang w:eastAsia="ru-RU"/>
        </w:rPr>
        <w:t>14. Визнати такими, що втратили чинність, постанови Кабінету Міні</w:t>
      </w:r>
      <w:proofErr w:type="gramStart"/>
      <w:r w:rsidRPr="00BF7A3D">
        <w:rPr>
          <w:rFonts w:ascii="Times New Roman" w:eastAsia="Times New Roman" w:hAnsi="Times New Roman" w:cs="Times New Roman"/>
          <w:sz w:val="24"/>
          <w:szCs w:val="24"/>
          <w:lang w:eastAsia="ru-RU"/>
        </w:rPr>
        <w:t>стр</w:t>
      </w:r>
      <w:proofErr w:type="gramEnd"/>
      <w:r w:rsidRPr="00BF7A3D">
        <w:rPr>
          <w:rFonts w:ascii="Times New Roman" w:eastAsia="Times New Roman" w:hAnsi="Times New Roman" w:cs="Times New Roman"/>
          <w:sz w:val="24"/>
          <w:szCs w:val="24"/>
          <w:lang w:eastAsia="ru-RU"/>
        </w:rPr>
        <w:t xml:space="preserve">ів України згідно з </w:t>
      </w:r>
      <w:hyperlink r:id="rId12" w:anchor="n67" w:history="1">
        <w:r w:rsidRPr="00BF7A3D">
          <w:rPr>
            <w:rFonts w:ascii="Times New Roman" w:eastAsia="Times New Roman" w:hAnsi="Times New Roman" w:cs="Times New Roman"/>
            <w:color w:val="0000FF"/>
            <w:sz w:val="24"/>
            <w:szCs w:val="24"/>
            <w:u w:val="single"/>
            <w:lang w:eastAsia="ru-RU"/>
          </w:rPr>
          <w:t>переліком</w:t>
        </w:r>
      </w:hyperlink>
      <w:r w:rsidRPr="00BF7A3D">
        <w:rPr>
          <w:rFonts w:ascii="Times New Roman" w:eastAsia="Times New Roman" w:hAnsi="Times New Roman" w:cs="Times New Roman"/>
          <w:sz w:val="24"/>
          <w:szCs w:val="24"/>
          <w:lang w:eastAsia="ru-RU"/>
        </w:rPr>
        <w:t>, що додається.</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51"/>
      <w:bookmarkEnd w:id="47"/>
      <w:r w:rsidRPr="00BF7A3D">
        <w:rPr>
          <w:rFonts w:ascii="Times New Roman" w:eastAsia="Times New Roman" w:hAnsi="Times New Roman" w:cs="Times New Roman"/>
          <w:sz w:val="24"/>
          <w:szCs w:val="24"/>
          <w:lang w:eastAsia="ru-RU"/>
        </w:rPr>
        <w:t>15. Ця постанова набирає чинності з 1 квітня 2011 року.</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BF7A3D" w:rsidRPr="00BF7A3D" w:rsidTr="00BF7A3D">
        <w:trPr>
          <w:tblCellSpacing w:w="0" w:type="dxa"/>
        </w:trPr>
        <w:tc>
          <w:tcPr>
            <w:tcW w:w="1500" w:type="pct"/>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2"/>
            <w:bookmarkEnd w:id="48"/>
            <w:r w:rsidRPr="00BF7A3D">
              <w:rPr>
                <w:rFonts w:ascii="Times New Roman" w:eastAsia="Times New Roman" w:hAnsi="Times New Roman" w:cs="Times New Roman"/>
                <w:sz w:val="24"/>
                <w:szCs w:val="24"/>
                <w:lang w:eastAsia="ru-RU"/>
              </w:rPr>
              <w:t>Прем'єр-міні</w:t>
            </w:r>
            <w:proofErr w:type="gramStart"/>
            <w:r w:rsidRPr="00BF7A3D">
              <w:rPr>
                <w:rFonts w:ascii="Times New Roman" w:eastAsia="Times New Roman" w:hAnsi="Times New Roman" w:cs="Times New Roman"/>
                <w:sz w:val="24"/>
                <w:szCs w:val="24"/>
                <w:lang w:eastAsia="ru-RU"/>
              </w:rPr>
              <w:t>стр</w:t>
            </w:r>
            <w:proofErr w:type="gramEnd"/>
            <w:r w:rsidRPr="00BF7A3D">
              <w:rPr>
                <w:rFonts w:ascii="Times New Roman" w:eastAsia="Times New Roman" w:hAnsi="Times New Roman" w:cs="Times New Roman"/>
                <w:sz w:val="24"/>
                <w:szCs w:val="24"/>
                <w:lang w:eastAsia="ru-RU"/>
              </w:rPr>
              <w:t xml:space="preserve"> України</w:t>
            </w:r>
          </w:p>
        </w:tc>
        <w:tc>
          <w:tcPr>
            <w:tcW w:w="3500" w:type="pct"/>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М.АЗАРОВ</w:t>
            </w:r>
          </w:p>
        </w:tc>
      </w:tr>
      <w:tr w:rsidR="00BF7A3D" w:rsidRPr="00BF7A3D" w:rsidTr="00BF7A3D">
        <w:trPr>
          <w:tblCellSpacing w:w="0" w:type="dxa"/>
        </w:trPr>
        <w:tc>
          <w:tcPr>
            <w:tcW w:w="0" w:type="auto"/>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Інд. 26</w:t>
            </w:r>
          </w:p>
        </w:tc>
        <w:tc>
          <w:tcPr>
            <w:tcW w:w="0" w:type="auto"/>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F7A3D" w:rsidRPr="00BF7A3D" w:rsidRDefault="00BF7A3D" w:rsidP="00BF7A3D">
      <w:pPr>
        <w:spacing w:after="0" w:line="240" w:lineRule="auto"/>
        <w:rPr>
          <w:rFonts w:ascii="Times New Roman" w:eastAsia="Times New Roman" w:hAnsi="Times New Roman" w:cs="Times New Roman"/>
          <w:sz w:val="24"/>
          <w:szCs w:val="24"/>
          <w:lang w:eastAsia="ru-RU"/>
        </w:rPr>
      </w:pPr>
      <w:bookmarkStart w:id="49" w:name="n92"/>
      <w:bookmarkEnd w:id="49"/>
      <w:r w:rsidRPr="00BF7A3D">
        <w:rPr>
          <w:rFonts w:ascii="Times New Roman" w:eastAsia="Times New Roman" w:hAnsi="Times New Roman" w:cs="Times New Roman"/>
          <w:sz w:val="24"/>
          <w:szCs w:val="24"/>
          <w:lang w:eastAsia="ru-RU"/>
        </w:rPr>
        <w:pict>
          <v:rect id="_x0000_i1025" style="width:0;height:1.5pt" o:hralign="center" o:hrstd="t" o:hr="t" fillcolor="#a0a0a0" stroked="f"/>
        </w:pic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91"/>
      <w:bookmarkEnd w:id="50"/>
    </w:p>
    <w:tbl>
      <w:tblPr>
        <w:tblW w:w="5000" w:type="pct"/>
        <w:tblCellSpacing w:w="0" w:type="dxa"/>
        <w:tblCellMar>
          <w:left w:w="0" w:type="dxa"/>
          <w:right w:w="0" w:type="dxa"/>
        </w:tblCellMar>
        <w:tblLook w:val="04A0" w:firstRow="1" w:lastRow="0" w:firstColumn="1" w:lastColumn="0" w:noHBand="0" w:noVBand="1"/>
      </w:tblPr>
      <w:tblGrid>
        <w:gridCol w:w="5003"/>
        <w:gridCol w:w="4352"/>
      </w:tblGrid>
      <w:tr w:rsidR="00BF7A3D" w:rsidRPr="00BF7A3D" w:rsidTr="00BF7A3D">
        <w:trPr>
          <w:tblCellSpacing w:w="0" w:type="dxa"/>
        </w:trPr>
        <w:tc>
          <w:tcPr>
            <w:tcW w:w="2300" w:type="pct"/>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p>
        </w:tc>
        <w:tc>
          <w:tcPr>
            <w:tcW w:w="2000" w:type="pct"/>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 xml:space="preserve">Додаток 1 </w:t>
            </w:r>
            <w:r w:rsidRPr="00BF7A3D">
              <w:rPr>
                <w:rFonts w:ascii="Times New Roman" w:eastAsia="Times New Roman" w:hAnsi="Times New Roman" w:cs="Times New Roman"/>
                <w:sz w:val="24"/>
                <w:szCs w:val="24"/>
                <w:lang w:eastAsia="ru-RU"/>
              </w:rPr>
              <w:br/>
              <w:t>до постанови Кабінету Міні</w:t>
            </w:r>
            <w:proofErr w:type="gramStart"/>
            <w:r w:rsidRPr="00BF7A3D">
              <w:rPr>
                <w:rFonts w:ascii="Times New Roman" w:eastAsia="Times New Roman" w:hAnsi="Times New Roman" w:cs="Times New Roman"/>
                <w:sz w:val="24"/>
                <w:szCs w:val="24"/>
                <w:lang w:eastAsia="ru-RU"/>
              </w:rPr>
              <w:t>стр</w:t>
            </w:r>
            <w:proofErr w:type="gramEnd"/>
            <w:r w:rsidRPr="00BF7A3D">
              <w:rPr>
                <w:rFonts w:ascii="Times New Roman" w:eastAsia="Times New Roman" w:hAnsi="Times New Roman" w:cs="Times New Roman"/>
                <w:sz w:val="24"/>
                <w:szCs w:val="24"/>
                <w:lang w:eastAsia="ru-RU"/>
              </w:rPr>
              <w:t xml:space="preserve">ів України </w:t>
            </w:r>
            <w:r w:rsidRPr="00BF7A3D">
              <w:rPr>
                <w:rFonts w:ascii="Times New Roman" w:eastAsia="Times New Roman" w:hAnsi="Times New Roman" w:cs="Times New Roman"/>
                <w:sz w:val="24"/>
                <w:szCs w:val="24"/>
                <w:lang w:eastAsia="ru-RU"/>
              </w:rPr>
              <w:br/>
              <w:t>від 2 лютого 2011 р. № 98</w:t>
            </w:r>
          </w:p>
        </w:tc>
      </w:tr>
    </w:tbl>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BF7A3D">
        <w:rPr>
          <w:rFonts w:ascii="Times New Roman" w:eastAsia="Times New Roman" w:hAnsi="Times New Roman" w:cs="Times New Roman"/>
          <w:sz w:val="24"/>
          <w:szCs w:val="24"/>
          <w:lang w:eastAsia="ru-RU"/>
        </w:rPr>
        <w:t xml:space="preserve">СУМИ </w:t>
      </w:r>
      <w:r w:rsidRPr="00BF7A3D">
        <w:rPr>
          <w:rFonts w:ascii="Times New Roman" w:eastAsia="Times New Roman" w:hAnsi="Times New Roman" w:cs="Times New Roman"/>
          <w:sz w:val="24"/>
          <w:szCs w:val="24"/>
          <w:lang w:eastAsia="ru-RU"/>
        </w:rPr>
        <w:br/>
        <w:t xml:space="preserve">витрат на відрядження державних службовців, а також інших осіб, що направляються у відрядження </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ідприємствами, установами та організаціями, які повністю або частково утримуються (фінансуються) за рахунок бюджетних коштів</w:t>
      </w:r>
    </w:p>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BF7A3D">
        <w:rPr>
          <w:rFonts w:ascii="Times New Roman" w:eastAsia="Times New Roman" w:hAnsi="Times New Roman" w:cs="Times New Roman"/>
          <w:sz w:val="24"/>
          <w:szCs w:val="24"/>
          <w:lang w:eastAsia="ru-RU"/>
        </w:rPr>
        <w:t>(доларів США)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47"/>
        <w:gridCol w:w="2722"/>
        <w:gridCol w:w="2816"/>
      </w:tblGrid>
      <w:tr w:rsidR="00BF7A3D" w:rsidRPr="00BF7A3D" w:rsidTr="00BF7A3D">
        <w:tc>
          <w:tcPr>
            <w:tcW w:w="2050" w:type="pct"/>
            <w:tcBorders>
              <w:top w:val="outset" w:sz="6" w:space="0" w:color="000000"/>
              <w:left w:val="outset" w:sz="6" w:space="0" w:color="000000"/>
              <w:bottom w:val="outset" w:sz="6" w:space="0" w:color="000000"/>
              <w:right w:val="outset" w:sz="6" w:space="0" w:color="000000"/>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BF7A3D">
              <w:rPr>
                <w:rFonts w:ascii="Times New Roman" w:eastAsia="Times New Roman" w:hAnsi="Times New Roman" w:cs="Times New Roman"/>
                <w:sz w:val="24"/>
                <w:szCs w:val="24"/>
                <w:lang w:eastAsia="ru-RU"/>
              </w:rPr>
              <w:t>Назва держави</w:t>
            </w:r>
          </w:p>
        </w:tc>
        <w:tc>
          <w:tcPr>
            <w:tcW w:w="3300" w:type="dxa"/>
            <w:tcBorders>
              <w:top w:val="outset" w:sz="6" w:space="0" w:color="000000"/>
              <w:left w:val="outset" w:sz="6" w:space="0" w:color="000000"/>
              <w:bottom w:val="outset" w:sz="6" w:space="0" w:color="000000"/>
              <w:right w:val="outset" w:sz="6" w:space="0" w:color="000000"/>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Сума добових витрат</w:t>
            </w:r>
          </w:p>
        </w:tc>
        <w:tc>
          <w:tcPr>
            <w:tcW w:w="1500" w:type="pct"/>
            <w:tcBorders>
              <w:top w:val="outset" w:sz="6" w:space="0" w:color="000000"/>
              <w:left w:val="outset" w:sz="6" w:space="0" w:color="000000"/>
              <w:bottom w:val="outset" w:sz="6" w:space="0" w:color="000000"/>
              <w:right w:val="outset" w:sz="6" w:space="0" w:color="000000"/>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Гранична сума витрат на найм житлового приміщення за добу (</w:t>
            </w:r>
            <w:proofErr w:type="gramStart"/>
            <w:r w:rsidRPr="00BF7A3D">
              <w:rPr>
                <w:rFonts w:ascii="Times New Roman" w:eastAsia="Times New Roman" w:hAnsi="Times New Roman" w:cs="Times New Roman"/>
                <w:sz w:val="24"/>
                <w:szCs w:val="24"/>
                <w:lang w:eastAsia="ru-RU"/>
              </w:rPr>
              <w:t>не б</w:t>
            </w:r>
            <w:proofErr w:type="gramEnd"/>
            <w:r w:rsidRPr="00BF7A3D">
              <w:rPr>
                <w:rFonts w:ascii="Times New Roman" w:eastAsia="Times New Roman" w:hAnsi="Times New Roman" w:cs="Times New Roman"/>
                <w:sz w:val="24"/>
                <w:szCs w:val="24"/>
                <w:lang w:eastAsia="ru-RU"/>
              </w:rPr>
              <w:t>ільш як)</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Австрал</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Австр</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Азербайджан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Албанія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Алжир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Ангола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Андорра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66</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Антигуа і Барбуда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Аргентина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Афганістан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lastRenderedPageBreak/>
              <w:t>Багамські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Бангладеш</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Барбадос</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Бахрейн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Беліз</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Бельгія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Бені</w:t>
            </w:r>
            <w:proofErr w:type="gramStart"/>
            <w:r w:rsidRPr="00BF7A3D">
              <w:rPr>
                <w:rFonts w:ascii="Times New Roman" w:eastAsia="Times New Roman" w:hAnsi="Times New Roman" w:cs="Times New Roman"/>
                <w:sz w:val="24"/>
                <w:szCs w:val="24"/>
                <w:lang w:eastAsia="ru-RU"/>
              </w:rPr>
              <w:t>н</w:t>
            </w:r>
            <w:proofErr w:type="gramEnd"/>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Бермудські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Б</w:t>
            </w:r>
            <w:proofErr w:type="gramEnd"/>
            <w:r w:rsidRPr="00BF7A3D">
              <w:rPr>
                <w:rFonts w:ascii="Times New Roman" w:eastAsia="Times New Roman" w:hAnsi="Times New Roman" w:cs="Times New Roman"/>
                <w:sz w:val="24"/>
                <w:szCs w:val="24"/>
                <w:lang w:eastAsia="ru-RU"/>
              </w:rPr>
              <w:t>ілорусь</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Болгарія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Болі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Боснія і Герцеговина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Ботсвана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Бразилія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132</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Бруней</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Буркіна-Фасо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56</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Бурунді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Вануату</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Великобританія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Венесуела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В'єтнам</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Вірменія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Габон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Га</w:t>
            </w:r>
            <w:proofErr w:type="gramEnd"/>
            <w:r w:rsidRPr="00BF7A3D">
              <w:rPr>
                <w:rFonts w:ascii="Times New Roman" w:eastAsia="Times New Roman" w:hAnsi="Times New Roman" w:cs="Times New Roman"/>
                <w:sz w:val="24"/>
                <w:szCs w:val="24"/>
                <w:lang w:eastAsia="ru-RU"/>
              </w:rPr>
              <w:t>їті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Гайана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Гамбія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Гана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Гватемала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Гвінея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Гвінея-Бісау</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Гібралтар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Гондурас</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Гонконг</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Гренада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Греція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Грузія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Данія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170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Джибуті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Домініканська Республіка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Еквадор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Екваторіальна Гвінея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Еритрея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Естонія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Ефі</w:t>
            </w:r>
            <w:proofErr w:type="gramStart"/>
            <w:r w:rsidRPr="00BF7A3D">
              <w:rPr>
                <w:rFonts w:ascii="Times New Roman" w:eastAsia="Times New Roman" w:hAnsi="Times New Roman" w:cs="Times New Roman"/>
                <w:sz w:val="24"/>
                <w:szCs w:val="24"/>
                <w:lang w:eastAsia="ru-RU"/>
              </w:rPr>
              <w:t>оп</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Єгипет</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Ємен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Замбія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78</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lastRenderedPageBreak/>
              <w:t>Заморські території Франції</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З</w:t>
            </w:r>
            <w:proofErr w:type="gramEnd"/>
            <w:r w:rsidRPr="00BF7A3D">
              <w:rPr>
                <w:rFonts w:ascii="Times New Roman" w:eastAsia="Times New Roman" w:hAnsi="Times New Roman" w:cs="Times New Roman"/>
                <w:sz w:val="24"/>
                <w:szCs w:val="24"/>
                <w:lang w:eastAsia="ru-RU"/>
              </w:rPr>
              <w:t>імбабве</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Ізраїль</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Індія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145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Індонезія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Ірак</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Іран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Ірландія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Ісландія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Іспанія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Італія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Йорданія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Кабо-Верде</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Казахстан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Кайманові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Камбоджа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Камерун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Канада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Катар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Кенія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Киргизстан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Китай</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Кі</w:t>
            </w:r>
            <w:proofErr w:type="gramStart"/>
            <w:r w:rsidRPr="00BF7A3D">
              <w:rPr>
                <w:rFonts w:ascii="Times New Roman" w:eastAsia="Times New Roman" w:hAnsi="Times New Roman" w:cs="Times New Roman"/>
                <w:sz w:val="24"/>
                <w:szCs w:val="24"/>
                <w:lang w:eastAsia="ru-RU"/>
              </w:rPr>
              <w:t>пр</w:t>
            </w:r>
            <w:proofErr w:type="gramEnd"/>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Кірибаті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КНДР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Колумбія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Коморські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Конго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Демократична Республіка Конго (Заїр)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67</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Коста-Ріка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Кот-д'Івуар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Куба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Кувейт</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Лаос</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Латвія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Лесото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Литва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Ліберія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Ліван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Лі</w:t>
            </w:r>
            <w:proofErr w:type="gramStart"/>
            <w:r w:rsidRPr="00BF7A3D">
              <w:rPr>
                <w:rFonts w:ascii="Times New Roman" w:eastAsia="Times New Roman" w:hAnsi="Times New Roman" w:cs="Times New Roman"/>
                <w:sz w:val="24"/>
                <w:szCs w:val="24"/>
                <w:lang w:eastAsia="ru-RU"/>
              </w:rPr>
              <w:t>в</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Ліхтенштейн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Люксембург</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Маврикій</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Мавританія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Мадагаскар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Макао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lastRenderedPageBreak/>
              <w:t>Македонія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Малаві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Малайзія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Малі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Мальдіви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Мальта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Марокко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Мексика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Мозамбік</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Молдова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Монако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Монголія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М'янма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Наміб</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Науру</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Непал</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Нігер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Нігерія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Нідерланди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Нікарагуа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Німеччина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Нова Зеландія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Норвегія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Об'єднані Арабськ</w:t>
            </w:r>
            <w:proofErr w:type="gramStart"/>
            <w:r w:rsidRPr="00BF7A3D">
              <w:rPr>
                <w:rFonts w:ascii="Times New Roman" w:eastAsia="Times New Roman" w:hAnsi="Times New Roman" w:cs="Times New Roman"/>
                <w:sz w:val="24"/>
                <w:szCs w:val="24"/>
                <w:lang w:eastAsia="ru-RU"/>
              </w:rPr>
              <w:t>і Е</w:t>
            </w:r>
            <w:proofErr w:type="gramEnd"/>
            <w:r w:rsidRPr="00BF7A3D">
              <w:rPr>
                <w:rFonts w:ascii="Times New Roman" w:eastAsia="Times New Roman" w:hAnsi="Times New Roman" w:cs="Times New Roman"/>
                <w:sz w:val="24"/>
                <w:szCs w:val="24"/>
                <w:lang w:eastAsia="ru-RU"/>
              </w:rPr>
              <w:t>мірати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Оман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Пакистан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Палау</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Панама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Папуа-Нова</w:t>
            </w:r>
            <w:proofErr w:type="gramEnd"/>
            <w:r w:rsidRPr="00BF7A3D">
              <w:rPr>
                <w:rFonts w:ascii="Times New Roman" w:eastAsia="Times New Roman" w:hAnsi="Times New Roman" w:cs="Times New Roman"/>
                <w:sz w:val="24"/>
                <w:szCs w:val="24"/>
                <w:lang w:eastAsia="ru-RU"/>
              </w:rPr>
              <w:t xml:space="preserve"> Гвінея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Парагвай</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Перу</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івденно-Африканська Республіка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Польща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Португалія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Пуерто-Ріко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Республіка Корея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Росія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Руанда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Румунія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Сальвадор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Самоа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Сан-Марино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Сан-Томе і Принсі</w:t>
            </w:r>
            <w:proofErr w:type="gramStart"/>
            <w:r w:rsidRPr="00BF7A3D">
              <w:rPr>
                <w:rFonts w:ascii="Times New Roman" w:eastAsia="Times New Roman" w:hAnsi="Times New Roman" w:cs="Times New Roman"/>
                <w:sz w:val="24"/>
                <w:szCs w:val="24"/>
                <w:lang w:eastAsia="ru-RU"/>
              </w:rPr>
              <w:t>п</w:t>
            </w:r>
            <w:proofErr w:type="gramEnd"/>
            <w:r w:rsidRPr="00BF7A3D">
              <w:rPr>
                <w:rFonts w:ascii="Times New Roman" w:eastAsia="Times New Roman" w:hAnsi="Times New Roman" w:cs="Times New Roman"/>
                <w:sz w:val="24"/>
                <w:szCs w:val="24"/>
                <w:lang w:eastAsia="ru-RU"/>
              </w:rPr>
              <w:t>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Саудівська Аравія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Свазіленд</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Сейшельські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Сенегал</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lastRenderedPageBreak/>
              <w:t>Сент-Люсія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Сербія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Сінгапур</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150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Сирія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Словаччина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Словенія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Соломонові Острови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Сомалі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Співдружність Домініки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Судан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137</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Суринам</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США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Сьєрра-Леоне</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Таджикистан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Таїланд</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110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Тайвань</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74</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Танзанія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Того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Тонга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Тр</w:t>
            </w:r>
            <w:proofErr w:type="gramEnd"/>
            <w:r w:rsidRPr="00BF7A3D">
              <w:rPr>
                <w:rFonts w:ascii="Times New Roman" w:eastAsia="Times New Roman" w:hAnsi="Times New Roman" w:cs="Times New Roman"/>
                <w:sz w:val="24"/>
                <w:szCs w:val="24"/>
                <w:lang w:eastAsia="ru-RU"/>
              </w:rPr>
              <w:t>інідад і Тобаго</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Туні</w:t>
            </w:r>
            <w:proofErr w:type="gramStart"/>
            <w:r w:rsidRPr="00BF7A3D">
              <w:rPr>
                <w:rFonts w:ascii="Times New Roman" w:eastAsia="Times New Roman" w:hAnsi="Times New Roman" w:cs="Times New Roman"/>
                <w:sz w:val="24"/>
                <w:szCs w:val="24"/>
                <w:lang w:eastAsia="ru-RU"/>
              </w:rPr>
              <w:t>с</w:t>
            </w:r>
            <w:proofErr w:type="gramEnd"/>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Туреччина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Туркменістан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Уганда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Угорщина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88</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Узбекистан</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69</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Україна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30 гривень</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250 гривень</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Уругвай</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32</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75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Фіджі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29</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Філіппіни</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36</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121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Фінляндія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41</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170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Франція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170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Хорватія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Центральноафриканська Республіка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Чад</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45</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80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Чехія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135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Чилі</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33</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Чорногорія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37</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Швейцарія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105</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Швеція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44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101</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Шр</w:t>
            </w:r>
            <w:proofErr w:type="gramStart"/>
            <w:r w:rsidRPr="00BF7A3D">
              <w:rPr>
                <w:rFonts w:ascii="Times New Roman" w:eastAsia="Times New Roman" w:hAnsi="Times New Roman" w:cs="Times New Roman"/>
                <w:sz w:val="24"/>
                <w:szCs w:val="24"/>
                <w:lang w:eastAsia="ru-RU"/>
              </w:rPr>
              <w:t>і-</w:t>
            </w:r>
            <w:proofErr w:type="gramEnd"/>
            <w:r w:rsidRPr="00BF7A3D">
              <w:rPr>
                <w:rFonts w:ascii="Times New Roman" w:eastAsia="Times New Roman" w:hAnsi="Times New Roman" w:cs="Times New Roman"/>
                <w:sz w:val="24"/>
                <w:szCs w:val="24"/>
                <w:lang w:eastAsia="ru-RU"/>
              </w:rPr>
              <w:t>Ланка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34</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63</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Ямайка</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38</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90</w:t>
            </w:r>
          </w:p>
        </w:tc>
      </w:tr>
      <w:tr w:rsidR="00BF7A3D" w:rsidRPr="00BF7A3D" w:rsidTr="00BF7A3D">
        <w:tc>
          <w:tcPr>
            <w:tcW w:w="205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F7A3D">
              <w:rPr>
                <w:rFonts w:ascii="Times New Roman" w:eastAsia="Times New Roman" w:hAnsi="Times New Roman" w:cs="Times New Roman"/>
                <w:sz w:val="24"/>
                <w:szCs w:val="24"/>
                <w:lang w:eastAsia="ru-RU"/>
              </w:rPr>
              <w:t>Япон</w:t>
            </w:r>
            <w:proofErr w:type="gramEnd"/>
            <w:r w:rsidRPr="00BF7A3D">
              <w:rPr>
                <w:rFonts w:ascii="Times New Roman" w:eastAsia="Times New Roman" w:hAnsi="Times New Roman" w:cs="Times New Roman"/>
                <w:sz w:val="24"/>
                <w:szCs w:val="24"/>
                <w:lang w:eastAsia="ru-RU"/>
              </w:rPr>
              <w:t>ія</w:t>
            </w:r>
          </w:p>
        </w:tc>
        <w:tc>
          <w:tcPr>
            <w:tcW w:w="3300" w:type="dxa"/>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50</w:t>
            </w:r>
          </w:p>
        </w:tc>
        <w:tc>
          <w:tcPr>
            <w:tcW w:w="1500" w:type="pct"/>
            <w:tcBorders>
              <w:top w:val="nil"/>
              <w:left w:val="nil"/>
              <w:bottom w:val="nil"/>
              <w:right w:val="nil"/>
            </w:tcBorders>
            <w:hideMark/>
          </w:tcPr>
          <w:p w:rsidR="00BF7A3D" w:rsidRPr="00BF7A3D" w:rsidRDefault="00BF7A3D" w:rsidP="00BF7A3D">
            <w:pPr>
              <w:spacing w:before="100" w:beforeAutospacing="1" w:after="100" w:afterAutospacing="1" w:line="240" w:lineRule="auto"/>
              <w:rPr>
                <w:rFonts w:ascii="Times New Roman" w:eastAsia="Times New Roman" w:hAnsi="Times New Roman" w:cs="Times New Roman"/>
                <w:sz w:val="24"/>
                <w:szCs w:val="24"/>
                <w:lang w:eastAsia="ru-RU"/>
              </w:rPr>
            </w:pPr>
            <w:r w:rsidRPr="00BF7A3D">
              <w:rPr>
                <w:rFonts w:ascii="Times New Roman" w:eastAsia="Times New Roman" w:hAnsi="Times New Roman" w:cs="Times New Roman"/>
                <w:sz w:val="24"/>
                <w:szCs w:val="24"/>
                <w:lang w:eastAsia="ru-RU"/>
              </w:rPr>
              <w:t>250</w:t>
            </w:r>
          </w:p>
        </w:tc>
      </w:tr>
    </w:tbl>
    <w:p w:rsidR="008041C9" w:rsidRDefault="008041C9"/>
    <w:sectPr w:rsidR="00804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3D"/>
    <w:rsid w:val="008041C9"/>
    <w:rsid w:val="00B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F7A3D"/>
  </w:style>
  <w:style w:type="paragraph" w:customStyle="1" w:styleId="rvps7">
    <w:name w:val="rvps7"/>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F7A3D"/>
  </w:style>
  <w:style w:type="character" w:customStyle="1" w:styleId="rvts64">
    <w:name w:val="rvts64"/>
    <w:basedOn w:val="a0"/>
    <w:rsid w:val="00BF7A3D"/>
  </w:style>
  <w:style w:type="paragraph" w:customStyle="1" w:styleId="rvps3">
    <w:name w:val="rvps3"/>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7A3D"/>
  </w:style>
  <w:style w:type="paragraph" w:customStyle="1" w:styleId="rvps6">
    <w:name w:val="rvps6"/>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7A3D"/>
    <w:rPr>
      <w:color w:val="0000FF"/>
      <w:u w:val="single"/>
    </w:rPr>
  </w:style>
  <w:style w:type="character" w:styleId="a4">
    <w:name w:val="FollowedHyperlink"/>
    <w:basedOn w:val="a0"/>
    <w:uiPriority w:val="99"/>
    <w:semiHidden/>
    <w:unhideWhenUsed/>
    <w:rsid w:val="00BF7A3D"/>
    <w:rPr>
      <w:color w:val="800080"/>
      <w:u w:val="single"/>
    </w:rPr>
  </w:style>
  <w:style w:type="character" w:customStyle="1" w:styleId="rvts52">
    <w:name w:val="rvts52"/>
    <w:basedOn w:val="a0"/>
    <w:rsid w:val="00BF7A3D"/>
  </w:style>
  <w:style w:type="character" w:customStyle="1" w:styleId="rvts37">
    <w:name w:val="rvts37"/>
    <w:basedOn w:val="a0"/>
    <w:rsid w:val="00BF7A3D"/>
  </w:style>
  <w:style w:type="paragraph" w:customStyle="1" w:styleId="rvps4">
    <w:name w:val="rvps4"/>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F7A3D"/>
  </w:style>
  <w:style w:type="paragraph" w:customStyle="1" w:styleId="rvps15">
    <w:name w:val="rvps15"/>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7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BF7A3D"/>
  </w:style>
  <w:style w:type="paragraph" w:customStyle="1" w:styleId="rvps7">
    <w:name w:val="rvps7"/>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F7A3D"/>
  </w:style>
  <w:style w:type="character" w:customStyle="1" w:styleId="rvts64">
    <w:name w:val="rvts64"/>
    <w:basedOn w:val="a0"/>
    <w:rsid w:val="00BF7A3D"/>
  </w:style>
  <w:style w:type="paragraph" w:customStyle="1" w:styleId="rvps3">
    <w:name w:val="rvps3"/>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7A3D"/>
  </w:style>
  <w:style w:type="paragraph" w:customStyle="1" w:styleId="rvps6">
    <w:name w:val="rvps6"/>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7A3D"/>
    <w:rPr>
      <w:color w:val="0000FF"/>
      <w:u w:val="single"/>
    </w:rPr>
  </w:style>
  <w:style w:type="character" w:styleId="a4">
    <w:name w:val="FollowedHyperlink"/>
    <w:basedOn w:val="a0"/>
    <w:uiPriority w:val="99"/>
    <w:semiHidden/>
    <w:unhideWhenUsed/>
    <w:rsid w:val="00BF7A3D"/>
    <w:rPr>
      <w:color w:val="800080"/>
      <w:u w:val="single"/>
    </w:rPr>
  </w:style>
  <w:style w:type="character" w:customStyle="1" w:styleId="rvts52">
    <w:name w:val="rvts52"/>
    <w:basedOn w:val="a0"/>
    <w:rsid w:val="00BF7A3D"/>
  </w:style>
  <w:style w:type="character" w:customStyle="1" w:styleId="rvts37">
    <w:name w:val="rvts37"/>
    <w:basedOn w:val="a0"/>
    <w:rsid w:val="00BF7A3D"/>
  </w:style>
  <w:style w:type="paragraph" w:customStyle="1" w:styleId="rvps4">
    <w:name w:val="rvps4"/>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BF7A3D"/>
  </w:style>
  <w:style w:type="paragraph" w:customStyle="1" w:styleId="rvps15">
    <w:name w:val="rvps15"/>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BF7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F7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6004">
      <w:bodyDiv w:val="1"/>
      <w:marLeft w:val="0"/>
      <w:marRight w:val="0"/>
      <w:marTop w:val="0"/>
      <w:marBottom w:val="0"/>
      <w:divBdr>
        <w:top w:val="none" w:sz="0" w:space="0" w:color="auto"/>
        <w:left w:val="none" w:sz="0" w:space="0" w:color="auto"/>
        <w:bottom w:val="none" w:sz="0" w:space="0" w:color="auto"/>
        <w:right w:val="none" w:sz="0" w:space="0" w:color="auto"/>
      </w:divBdr>
      <w:divsChild>
        <w:div w:id="564681329">
          <w:marLeft w:val="0"/>
          <w:marRight w:val="0"/>
          <w:marTop w:val="0"/>
          <w:marBottom w:val="0"/>
          <w:divBdr>
            <w:top w:val="none" w:sz="0" w:space="0" w:color="auto"/>
            <w:left w:val="none" w:sz="0" w:space="0" w:color="auto"/>
            <w:bottom w:val="none" w:sz="0" w:space="0" w:color="auto"/>
            <w:right w:val="none" w:sz="0" w:space="0" w:color="auto"/>
          </w:divBdr>
        </w:div>
        <w:div w:id="1057314261">
          <w:marLeft w:val="0"/>
          <w:marRight w:val="0"/>
          <w:marTop w:val="0"/>
          <w:marBottom w:val="0"/>
          <w:divBdr>
            <w:top w:val="none" w:sz="0" w:space="0" w:color="auto"/>
            <w:left w:val="none" w:sz="0" w:space="0" w:color="auto"/>
            <w:bottom w:val="none" w:sz="0" w:space="0" w:color="auto"/>
            <w:right w:val="none" w:sz="0" w:space="0" w:color="auto"/>
          </w:divBdr>
        </w:div>
        <w:div w:id="1321616151">
          <w:marLeft w:val="0"/>
          <w:marRight w:val="0"/>
          <w:marTop w:val="0"/>
          <w:marBottom w:val="0"/>
          <w:divBdr>
            <w:top w:val="none" w:sz="0" w:space="0" w:color="auto"/>
            <w:left w:val="none" w:sz="0" w:space="0" w:color="auto"/>
            <w:bottom w:val="none" w:sz="0" w:space="0" w:color="auto"/>
            <w:right w:val="none" w:sz="0" w:space="0" w:color="auto"/>
          </w:divBdr>
        </w:div>
        <w:div w:id="49619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8-2011-%D0%BF/conv/paran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1.rada.gov.ua/laws/show/98-2011-%D0%BF/conv" TargetMode="External"/><Relationship Id="rId12" Type="http://schemas.openxmlformats.org/officeDocument/2006/relationships/hyperlink" Target="http://zakon1.rada.gov.ua/laws/show/98-2011-%D0%BF/conv/paran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2755-17" TargetMode="External"/><Relationship Id="rId11" Type="http://schemas.openxmlformats.org/officeDocument/2006/relationships/hyperlink" Target="http://zakon1.rada.gov.ua/laws/show/411-2011-%D0%BF/paran3" TargetMode="External"/><Relationship Id="rId5" Type="http://schemas.openxmlformats.org/officeDocument/2006/relationships/image" Target="media/image1.gif"/><Relationship Id="rId10" Type="http://schemas.openxmlformats.org/officeDocument/2006/relationships/hyperlink" Target="http://zakon1.rada.gov.ua/laws/show/z0218-98" TargetMode="External"/><Relationship Id="rId4" Type="http://schemas.openxmlformats.org/officeDocument/2006/relationships/webSettings" Target="webSettings.xml"/><Relationship Id="rId9" Type="http://schemas.openxmlformats.org/officeDocument/2006/relationships/hyperlink" Target="http://zakon1.rada.gov.ua/laws/show/98-2011-%D0%BF/con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1</cp:revision>
  <dcterms:created xsi:type="dcterms:W3CDTF">2012-04-05T09:02:00Z</dcterms:created>
  <dcterms:modified xsi:type="dcterms:W3CDTF">2012-04-05T09:03:00Z</dcterms:modified>
</cp:coreProperties>
</file>